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6BC77" w14:textId="30199503" w:rsidR="00E43B30" w:rsidRPr="00A87CC8" w:rsidRDefault="00741AEF" w:rsidP="00E43B30">
      <w:pPr>
        <w:pStyle w:val="Heading1"/>
      </w:pPr>
      <w:bookmarkStart w:id="0" w:name="_Toc476753496"/>
      <w:bookmarkStart w:id="1" w:name="_Toc476753837"/>
      <w:bookmarkStart w:id="2" w:name="_Toc476834449"/>
      <w:bookmarkStart w:id="3" w:name="_Toc476921806"/>
      <w:bookmarkStart w:id="4" w:name="_Toc476921879"/>
      <w:bookmarkStart w:id="5" w:name="_Toc476922171"/>
      <w:bookmarkStart w:id="6" w:name="_Toc476927266"/>
      <w:bookmarkStart w:id="7" w:name="_Toc479147946"/>
      <w:bookmarkStart w:id="8" w:name="_Toc480278069"/>
      <w:bookmarkStart w:id="9" w:name="_Toc481595234"/>
      <w:bookmarkStart w:id="10" w:name="_Toc482021571"/>
      <w:bookmarkStart w:id="11" w:name="_Toc482022337"/>
      <w:bookmarkStart w:id="12" w:name="_Toc482355734"/>
      <w:bookmarkStart w:id="13" w:name="_Toc482356080"/>
      <w:bookmarkStart w:id="14" w:name="_Toc482366545"/>
      <w:bookmarkStart w:id="15" w:name="_Toc482607435"/>
      <w:bookmarkStart w:id="16" w:name="_Toc482620305"/>
      <w:bookmarkStart w:id="17" w:name="_Toc482694713"/>
      <w:bookmarkStart w:id="18" w:name="_Toc482697281"/>
      <w:bookmarkStart w:id="19" w:name="_Toc485821803"/>
      <w:bookmarkStart w:id="20" w:name="_Toc497137292"/>
      <w:bookmarkStart w:id="21" w:name="_Toc497471204"/>
      <w:bookmarkStart w:id="22" w:name="_Toc497814905"/>
      <w:bookmarkStart w:id="23" w:name="_Toc499562883"/>
      <w:bookmarkStart w:id="24" w:name="_Toc499627285"/>
      <w:bookmarkStart w:id="25" w:name="_Toc499643560"/>
      <w:bookmarkStart w:id="26" w:name="_Toc499725510"/>
      <w:bookmarkStart w:id="27" w:name="_Toc499725761"/>
      <w:bookmarkStart w:id="28" w:name="_Toc499734372"/>
      <w:bookmarkStart w:id="29" w:name="_Toc499818330"/>
      <w:bookmarkStart w:id="30" w:name="_Toc499820348"/>
      <w:bookmarkStart w:id="31" w:name="_Toc499824136"/>
      <w:bookmarkStart w:id="32" w:name="_Toc499824616"/>
      <w:bookmarkStart w:id="33" w:name="_Toc499824718"/>
      <w:bookmarkStart w:id="34" w:name="_Toc499824876"/>
      <w:bookmarkStart w:id="35" w:name="_Toc499825535"/>
      <w:bookmarkStart w:id="36" w:name="_Toc499900780"/>
      <w:bookmarkStart w:id="37" w:name="_Toc500165335"/>
      <w:bookmarkStart w:id="38" w:name="_Toc500165509"/>
      <w:bookmarkStart w:id="39" w:name="_Toc500165683"/>
      <w:bookmarkStart w:id="40" w:name="_Toc500165741"/>
      <w:r w:rsidRPr="00A87CC8">
        <w:t xml:space="preserve">IFRS 17 </w:t>
      </w:r>
      <w:r>
        <w:rPr>
          <w:i/>
        </w:rPr>
        <w:t>Insurance Contracts</w:t>
      </w:r>
      <w:r>
        <w:br/>
      </w:r>
      <w:r w:rsidR="002E4F58">
        <w:t xml:space="preserve">Simplified </w:t>
      </w:r>
      <w:r w:rsidR="00CD5EE4" w:rsidRPr="00A87CC8">
        <w:t>Case</w:t>
      </w:r>
      <w:r w:rsidR="000F337D" w:rsidRPr="00A87CC8">
        <w:t xml:space="preserve"> Study</w:t>
      </w:r>
      <w:r>
        <w:br/>
      </w:r>
      <w:r w:rsidR="00596BAB" w:rsidRPr="00A87CC8">
        <w:t xml:space="preserve">for </w:t>
      </w:r>
      <w:r w:rsidR="00EC6F32">
        <w:t>insurers</w:t>
      </w:r>
      <w:r>
        <w:t xml:space="preserve"> that apply IFRS Standards</w:t>
      </w:r>
      <w:r w:rsidR="0022144E">
        <w:t xml:space="preserve"> and are not participating in the detailed case study</w:t>
      </w:r>
      <w:r w:rsidR="00EA396A" w:rsidRPr="00A87CC8">
        <w:br/>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3818CF9D" w14:textId="77777777" w:rsidR="00042FF9" w:rsidRDefault="000D6125" w:rsidP="00B94684">
      <w:pPr>
        <w:pStyle w:val="Heading2"/>
      </w:pPr>
      <w:bookmarkStart w:id="41" w:name="_Toc499562886"/>
      <w:bookmarkStart w:id="42" w:name="_Toc499627288"/>
      <w:bookmarkStart w:id="43" w:name="_Toc499643563"/>
      <w:bookmarkStart w:id="44" w:name="_Toc499725513"/>
      <w:bookmarkStart w:id="45" w:name="_Toc499725764"/>
      <w:bookmarkStart w:id="46" w:name="_Toc499734375"/>
      <w:bookmarkStart w:id="47" w:name="_Toc499818333"/>
      <w:bookmarkStart w:id="48" w:name="_Toc499820351"/>
      <w:bookmarkStart w:id="49" w:name="_Toc499824139"/>
      <w:bookmarkStart w:id="50" w:name="_Toc499824619"/>
      <w:bookmarkStart w:id="51" w:name="_Toc499824721"/>
      <w:bookmarkStart w:id="52" w:name="_Toc499824879"/>
      <w:bookmarkStart w:id="53" w:name="_Toc499825538"/>
      <w:bookmarkStart w:id="54" w:name="_Toc499900783"/>
      <w:bookmarkStart w:id="55" w:name="_Toc500165338"/>
      <w:bookmarkStart w:id="56" w:name="_Toc500165512"/>
      <w:bookmarkStart w:id="57" w:name="_Toc500165686"/>
      <w:bookmarkStart w:id="58" w:name="_Toc500165744"/>
      <w:bookmarkStart w:id="59" w:name="_Toc482355735"/>
      <w:bookmarkStart w:id="60" w:name="_Toc482356081"/>
      <w:bookmarkStart w:id="61" w:name="_Toc482366546"/>
      <w:bookmarkStart w:id="62" w:name="_Toc482607436"/>
      <w:bookmarkStart w:id="63" w:name="_Toc482620306"/>
      <w:bookmarkStart w:id="64" w:name="_Toc482694714"/>
      <w:bookmarkStart w:id="65" w:name="_Toc482697282"/>
      <w:bookmarkStart w:id="66" w:name="_Toc485821804"/>
      <w:bookmarkStart w:id="67" w:name="_Toc497137293"/>
      <w:bookmarkStart w:id="68" w:name="_Toc497471205"/>
      <w:bookmarkStart w:id="69" w:name="_Toc476753497"/>
      <w:bookmarkStart w:id="70" w:name="_Toc476753838"/>
      <w:bookmarkStart w:id="71" w:name="_Toc476834450"/>
      <w:bookmarkStart w:id="72" w:name="_Toc476921807"/>
      <w:bookmarkStart w:id="73" w:name="_Toc476921880"/>
      <w:bookmarkStart w:id="74" w:name="_Toc476922172"/>
      <w:bookmarkStart w:id="75" w:name="_Toc476927267"/>
      <w:bookmarkStart w:id="76" w:name="_Toc479147947"/>
      <w:bookmarkStart w:id="77" w:name="_Toc480278070"/>
      <w:bookmarkStart w:id="78" w:name="_Toc481595235"/>
      <w:bookmarkStart w:id="79" w:name="_Toc482021572"/>
      <w:bookmarkStart w:id="80" w:name="_Toc482022338"/>
      <w:r>
        <w:t>Introduction</w:t>
      </w:r>
    </w:p>
    <w:p w14:paraId="2AE17E39" w14:textId="4CD1A2F1" w:rsidR="00B2113F" w:rsidRDefault="001220CD" w:rsidP="00B2113F">
      <w:pPr>
        <w:pStyle w:val="Normalnumberedlevel1"/>
        <w:numPr>
          <w:ilvl w:val="0"/>
          <w:numId w:val="60"/>
        </w:numPr>
      </w:pPr>
      <w:r>
        <w:t xml:space="preserve">The purpose of </w:t>
      </w:r>
      <w:r w:rsidR="00D47F1F">
        <w:t xml:space="preserve">the Simplified </w:t>
      </w:r>
      <w:r w:rsidR="00B2113F">
        <w:t xml:space="preserve">Case Study </w:t>
      </w:r>
      <w:r>
        <w:t xml:space="preserve">is to </w:t>
      </w:r>
      <w:r w:rsidR="005E3C7D">
        <w:t xml:space="preserve">gather </w:t>
      </w:r>
      <w:r>
        <w:t xml:space="preserve">information from insurers </w:t>
      </w:r>
      <w:r w:rsidR="00B57776">
        <w:t xml:space="preserve">that apply IFRS Standards and are not participating in the detailed case study. The collected information will be used </w:t>
      </w:r>
      <w:r>
        <w:t xml:space="preserve">as input </w:t>
      </w:r>
      <w:r w:rsidR="00B2113F">
        <w:t>into</w:t>
      </w:r>
      <w:r>
        <w:t xml:space="preserve"> </w:t>
      </w:r>
      <w:r w:rsidR="00B2113F">
        <w:t xml:space="preserve">EFRAG’s draft of an advice to the European Commission on the endorsement of IFRS 17 </w:t>
      </w:r>
      <w:r w:rsidR="00DA34B4" w:rsidRPr="002E4F58">
        <w:rPr>
          <w:i/>
        </w:rPr>
        <w:t>I</w:t>
      </w:r>
      <w:r w:rsidR="00B2113F">
        <w:rPr>
          <w:i/>
        </w:rPr>
        <w:t>nsurance Contracts</w:t>
      </w:r>
      <w:r w:rsidR="00DA34B4">
        <w:rPr>
          <w:i/>
        </w:rPr>
        <w:t xml:space="preserve"> </w:t>
      </w:r>
      <w:r w:rsidR="00DA34B4">
        <w:t>(IFRS</w:t>
      </w:r>
      <w:r w:rsidR="003D1373">
        <w:t> </w:t>
      </w:r>
      <w:r w:rsidR="00DA34B4">
        <w:t>17)</w:t>
      </w:r>
      <w:r w:rsidR="00B2113F">
        <w:t xml:space="preserve">. </w:t>
      </w:r>
    </w:p>
    <w:p w14:paraId="27B40F6C" w14:textId="741B0002" w:rsidR="00B2113F" w:rsidRDefault="00B2113F" w:rsidP="00395235">
      <w:pPr>
        <w:pStyle w:val="Normalnumberedlevel1"/>
        <w:numPr>
          <w:ilvl w:val="0"/>
          <w:numId w:val="60"/>
        </w:numPr>
      </w:pPr>
      <w:r>
        <w:t xml:space="preserve">All input received </w:t>
      </w:r>
      <w:r w:rsidR="00DA34B4">
        <w:t xml:space="preserve">from responses to </w:t>
      </w:r>
      <w:r>
        <w:t xml:space="preserve">this </w:t>
      </w:r>
      <w:r w:rsidR="003A52F6">
        <w:t xml:space="preserve">Simplified Case Study </w:t>
      </w:r>
      <w:r>
        <w:t xml:space="preserve">will be aggregated with input from other </w:t>
      </w:r>
      <w:r w:rsidR="00DA34B4">
        <w:t xml:space="preserve">responses and </w:t>
      </w:r>
      <w:r>
        <w:t xml:space="preserve">sources – no information that would permit the identification of individual insurance companies will be made public. This is in conformity with the EFRAG Field Work policy which can be found </w:t>
      </w:r>
      <w:hyperlink r:id="rId11" w:history="1">
        <w:r>
          <w:rPr>
            <w:rStyle w:val="Hyperlink"/>
          </w:rPr>
          <w:t>here</w:t>
        </w:r>
      </w:hyperlink>
      <w:r>
        <w:t>.</w:t>
      </w:r>
    </w:p>
    <w:p w14:paraId="41C07D59" w14:textId="6EF11B50" w:rsidR="000D6125" w:rsidRDefault="003A52F6" w:rsidP="00042FF9">
      <w:pPr>
        <w:pStyle w:val="Normalnumberedlevel1"/>
        <w:numPr>
          <w:ilvl w:val="0"/>
          <w:numId w:val="60"/>
        </w:numPr>
      </w:pPr>
      <w:r>
        <w:t xml:space="preserve">The Simplified </w:t>
      </w:r>
      <w:r w:rsidR="00B2113F">
        <w:t xml:space="preserve">Case Study </w:t>
      </w:r>
      <w:r w:rsidR="00042FF9">
        <w:t xml:space="preserve">consists of </w:t>
      </w:r>
      <w:r w:rsidR="00741AEF">
        <w:t>two components</w:t>
      </w:r>
      <w:r w:rsidR="000D6125">
        <w:t>:</w:t>
      </w:r>
    </w:p>
    <w:p w14:paraId="10959461" w14:textId="12EC6377" w:rsidR="000D6125" w:rsidRDefault="006C4E79" w:rsidP="000D6125">
      <w:pPr>
        <w:pStyle w:val="Normalnumberedlevel1"/>
        <w:numPr>
          <w:ilvl w:val="1"/>
          <w:numId w:val="60"/>
        </w:numPr>
      </w:pPr>
      <w:r>
        <w:t xml:space="preserve">Part A - Questionnaire covering general </w:t>
      </w:r>
      <w:r w:rsidR="00741AEF">
        <w:t>information o</w:t>
      </w:r>
      <w:r w:rsidR="006B6051">
        <w:t>n</w:t>
      </w:r>
      <w:r w:rsidR="00741AEF">
        <w:t xml:space="preserve"> the expected impact of IFRS 17 on the insurance business</w:t>
      </w:r>
      <w:r>
        <w:t xml:space="preserve"> (mainly qualitative</w:t>
      </w:r>
      <w:r w:rsidR="00C50AA6">
        <w:t>, with quantitative information on implementation costs</w:t>
      </w:r>
      <w:r>
        <w:t>)</w:t>
      </w:r>
      <w:r w:rsidR="00741AEF">
        <w:t>; and</w:t>
      </w:r>
    </w:p>
    <w:p w14:paraId="556A06EF" w14:textId="42D5D1A0" w:rsidR="000D6125" w:rsidRDefault="006C4E79" w:rsidP="000D6125">
      <w:pPr>
        <w:pStyle w:val="Normalnumberedlevel1"/>
        <w:numPr>
          <w:ilvl w:val="1"/>
          <w:numId w:val="60"/>
        </w:numPr>
      </w:pPr>
      <w:r>
        <w:t xml:space="preserve">Part B - </w:t>
      </w:r>
      <w:r w:rsidR="006B6051">
        <w:t xml:space="preserve">Questionnaire </w:t>
      </w:r>
      <w:r w:rsidR="005E3C7D">
        <w:t xml:space="preserve">covering </w:t>
      </w:r>
      <w:r w:rsidR="00741AEF">
        <w:t xml:space="preserve">some </w:t>
      </w:r>
      <w:r>
        <w:t xml:space="preserve">estimated </w:t>
      </w:r>
      <w:r w:rsidR="00741AEF">
        <w:t>quantitative impacts</w:t>
      </w:r>
      <w:r w:rsidR="005E3C7D">
        <w:t xml:space="preserve"> of IFRS</w:t>
      </w:r>
      <w:r w:rsidR="002E4F58">
        <w:t> </w:t>
      </w:r>
      <w:r w:rsidR="005E3C7D">
        <w:t>17</w:t>
      </w:r>
      <w:r w:rsidR="00741AEF">
        <w:t>.</w:t>
      </w:r>
      <w:r w:rsidR="000D6125">
        <w:t xml:space="preserve"> </w:t>
      </w:r>
    </w:p>
    <w:p w14:paraId="5F98D36B" w14:textId="626B53E1" w:rsidR="00741AEF" w:rsidRDefault="00741AEF" w:rsidP="000D6125">
      <w:pPr>
        <w:pStyle w:val="Normalnumberedlevel1"/>
        <w:numPr>
          <w:ilvl w:val="0"/>
          <w:numId w:val="60"/>
        </w:numPr>
      </w:pPr>
      <w:r>
        <w:t xml:space="preserve">All </w:t>
      </w:r>
      <w:r w:rsidR="009D0F94">
        <w:t xml:space="preserve">insurance </w:t>
      </w:r>
      <w:r>
        <w:t xml:space="preserve">companies that apply IFRS Standards are encouraged to complete </w:t>
      </w:r>
      <w:r w:rsidR="002E4F58">
        <w:t xml:space="preserve">Part </w:t>
      </w:r>
      <w:r>
        <w:t xml:space="preserve">A. Part B is for those companies that have developed sufficient information to be </w:t>
      </w:r>
      <w:r w:rsidR="009D0F94">
        <w:t xml:space="preserve">able </w:t>
      </w:r>
      <w:r>
        <w:t xml:space="preserve">to estimate the likely impact </w:t>
      </w:r>
      <w:r w:rsidR="005E3C7D">
        <w:t xml:space="preserve">of IFRS 17 </w:t>
      </w:r>
      <w:r>
        <w:t>on their financial statements.</w:t>
      </w:r>
    </w:p>
    <w:p w14:paraId="04F38C7D" w14:textId="77777777" w:rsidR="00741AEF" w:rsidRPr="00741AEF" w:rsidRDefault="00741AEF" w:rsidP="000D6125">
      <w:pPr>
        <w:pStyle w:val="Normalnumberedlevel1"/>
        <w:numPr>
          <w:ilvl w:val="0"/>
          <w:numId w:val="60"/>
        </w:numPr>
      </w:pPr>
      <w:r>
        <w:t xml:space="preserve">Responses are requested by </w:t>
      </w:r>
      <w:r>
        <w:rPr>
          <w:b/>
        </w:rPr>
        <w:t>Thursday 31 May 2018.</w:t>
      </w:r>
    </w:p>
    <w:p w14:paraId="0E613802" w14:textId="4ADC4FED" w:rsidR="000D6125" w:rsidRDefault="00741AEF" w:rsidP="000D6125">
      <w:pPr>
        <w:pStyle w:val="Normalnumberedlevel1"/>
        <w:numPr>
          <w:ilvl w:val="0"/>
          <w:numId w:val="60"/>
        </w:numPr>
      </w:pPr>
      <w:r>
        <w:t xml:space="preserve">If you have any queries, please contact </w:t>
      </w:r>
      <w:r w:rsidR="000D6125">
        <w:t xml:space="preserve">the EFRAG Secretariat insurance team </w:t>
      </w:r>
      <w:r>
        <w:t>by email</w:t>
      </w:r>
      <w:r w:rsidRPr="006A7B17">
        <w:t xml:space="preserve"> </w:t>
      </w:r>
      <w:r>
        <w:t>(</w:t>
      </w:r>
      <w:hyperlink r:id="rId12" w:history="1">
        <w:r w:rsidRPr="00EF75B2">
          <w:rPr>
            <w:rStyle w:val="Hyperlink"/>
          </w:rPr>
          <w:t>IFRS17Secretari</w:t>
        </w:r>
        <w:bookmarkStart w:id="81" w:name="_GoBack"/>
        <w:bookmarkEnd w:id="81"/>
        <w:r w:rsidRPr="00EF75B2">
          <w:rPr>
            <w:rStyle w:val="Hyperlink"/>
          </w:rPr>
          <w:t>a</w:t>
        </w:r>
        <w:r w:rsidRPr="00EF75B2">
          <w:rPr>
            <w:rStyle w:val="Hyperlink"/>
          </w:rPr>
          <w:t>t@efrag.org</w:t>
        </w:r>
      </w:hyperlink>
      <w:r>
        <w:t xml:space="preserve">) </w:t>
      </w:r>
      <w:r w:rsidRPr="006A7B17">
        <w:t>or by phone</w:t>
      </w:r>
      <w:r>
        <w:t xml:space="preserve"> (+</w:t>
      </w:r>
      <w:r w:rsidRPr="006A7B17">
        <w:t>32 (0)2 210.44.00</w:t>
      </w:r>
      <w:r w:rsidR="00D430E1">
        <w:t xml:space="preserve"> and ask for Joachim Jacobs</w:t>
      </w:r>
      <w:r>
        <w:t>).</w:t>
      </w:r>
    </w:p>
    <w:p w14:paraId="42AE58BA" w14:textId="65B35FA7" w:rsidR="003C0735" w:rsidRPr="009D0F94" w:rsidRDefault="003C0735" w:rsidP="009D0F94">
      <w:pPr>
        <w:pStyle w:val="Heading1"/>
        <w:pageBreakBefore/>
      </w:pPr>
      <w:r w:rsidRPr="009D0F94">
        <w:lastRenderedPageBreak/>
        <w:t xml:space="preserve">PART A – </w:t>
      </w:r>
      <w:r w:rsidR="00C50AA6">
        <w:t xml:space="preserve">General </w:t>
      </w:r>
      <w:r w:rsidRPr="009D0F94">
        <w:t>information</w:t>
      </w:r>
    </w:p>
    <w:p w14:paraId="358EB3A8" w14:textId="77777777" w:rsidR="003C0735" w:rsidRPr="00D4633D" w:rsidRDefault="003C0735" w:rsidP="00D4633D">
      <w:pPr>
        <w:pStyle w:val="Heading2"/>
      </w:pPr>
      <w:bookmarkStart w:id="82" w:name="_Toc481595244"/>
      <w:bookmarkStart w:id="83" w:name="_Toc482355741"/>
      <w:bookmarkStart w:id="84" w:name="_Toc482356086"/>
      <w:bookmarkStart w:id="85" w:name="_Toc482366551"/>
      <w:bookmarkStart w:id="86" w:name="_Toc482607441"/>
      <w:bookmarkStart w:id="87" w:name="_Toc485821807"/>
      <w:bookmarkStart w:id="88" w:name="_Toc497471214"/>
      <w:bookmarkStart w:id="89" w:name="_Toc497814916"/>
      <w:bookmarkStart w:id="90" w:name="_Toc499562898"/>
      <w:bookmarkStart w:id="91" w:name="_Toc499627300"/>
      <w:bookmarkStart w:id="92" w:name="_Toc499643575"/>
      <w:bookmarkStart w:id="93" w:name="_Toc499734387"/>
      <w:bookmarkStart w:id="94" w:name="_Toc499818345"/>
      <w:bookmarkStart w:id="95" w:name="_Toc499820363"/>
      <w:bookmarkStart w:id="96" w:name="_Toc499824151"/>
      <w:bookmarkStart w:id="97" w:name="_Toc499824631"/>
      <w:bookmarkStart w:id="98" w:name="_Toc499824733"/>
      <w:bookmarkStart w:id="99" w:name="_Toc499824891"/>
      <w:bookmarkStart w:id="100" w:name="_Toc499825550"/>
      <w:bookmarkStart w:id="101" w:name="_Toc500165698"/>
      <w:bookmarkStart w:id="102" w:name="_Toc500165756"/>
      <w:bookmarkStart w:id="103" w:name="_Toc500166391"/>
      <w:bookmarkStart w:id="104" w:name="_Toc485821805"/>
      <w:bookmarkStart w:id="105" w:name="_Toc497137294"/>
      <w:bookmarkStart w:id="106" w:name="_Toc497471206"/>
      <w:bookmarkStart w:id="107" w:name="_Toc497814908"/>
      <w:bookmarkStart w:id="108" w:name="_Toc499562888"/>
      <w:bookmarkStart w:id="109" w:name="_Toc499627290"/>
      <w:bookmarkStart w:id="110" w:name="_Toc499643565"/>
      <w:bookmarkStart w:id="111" w:name="_Toc499725515"/>
      <w:bookmarkStart w:id="112" w:name="_Toc499725766"/>
      <w:bookmarkStart w:id="113" w:name="_Toc499734377"/>
      <w:bookmarkStart w:id="114" w:name="_Toc499818335"/>
      <w:bookmarkStart w:id="115" w:name="_Toc499820353"/>
      <w:bookmarkStart w:id="116" w:name="_Toc499824141"/>
      <w:bookmarkStart w:id="117" w:name="_Toc499824621"/>
      <w:bookmarkStart w:id="118" w:name="_Toc499824723"/>
      <w:bookmarkStart w:id="119" w:name="_Toc499824881"/>
      <w:bookmarkStart w:id="120" w:name="_Toc499825540"/>
      <w:bookmarkStart w:id="121" w:name="_Toc499900785"/>
      <w:bookmarkStart w:id="122" w:name="_Toc500165340"/>
      <w:bookmarkStart w:id="123" w:name="_Toc500165514"/>
      <w:bookmarkStart w:id="124" w:name="_Toc500165688"/>
      <w:bookmarkStart w:id="125" w:name="_Toc500165746"/>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D4633D">
        <w:t>Introduction</w:t>
      </w:r>
      <w:bookmarkEnd w:id="82"/>
      <w:r w:rsidRPr="00D4633D">
        <w:t xml:space="preserve"> </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3E8F16F0" w14:textId="77777777" w:rsidR="003C0735" w:rsidRPr="006A7B17" w:rsidRDefault="003C0735" w:rsidP="003C0735">
      <w:pPr>
        <w:pStyle w:val="Normalnumberedlevel1"/>
        <w:numPr>
          <w:ilvl w:val="0"/>
          <w:numId w:val="17"/>
        </w:numPr>
      </w:pPr>
      <w:r w:rsidRPr="006A7B17">
        <w:t>Please provide the following details:</w:t>
      </w:r>
    </w:p>
    <w:p w14:paraId="126FC60A" w14:textId="77777777" w:rsidR="003C0735" w:rsidRPr="006A7B17" w:rsidRDefault="003C0735" w:rsidP="003C0735">
      <w:pPr>
        <w:pStyle w:val="Normalnumberedlevel2"/>
        <w:numPr>
          <w:ilvl w:val="1"/>
          <w:numId w:val="60"/>
        </w:numPr>
      </w:pPr>
      <w:r w:rsidRPr="006A7B17">
        <w:t>The name of the entity you are responding on behalf of:</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480"/>
      </w:tblGrid>
      <w:tr w:rsidR="003C0735" w:rsidRPr="006A7B17" w14:paraId="43ADA17E" w14:textId="77777777" w:rsidTr="00D4633D">
        <w:trPr>
          <w:trHeight w:val="499"/>
        </w:trPr>
        <w:tc>
          <w:tcPr>
            <w:tcW w:w="7602" w:type="dxa"/>
          </w:tcPr>
          <w:p w14:paraId="650D20BB" w14:textId="77777777" w:rsidR="003C0735" w:rsidRPr="006A7B17" w:rsidRDefault="003C0735" w:rsidP="00D4633D">
            <w:pPr>
              <w:pStyle w:val="Bodyparagraph"/>
            </w:pPr>
          </w:p>
        </w:tc>
      </w:tr>
    </w:tbl>
    <w:p w14:paraId="77192667" w14:textId="77777777" w:rsidR="003C0735" w:rsidRPr="006A7B17" w:rsidRDefault="003C0735" w:rsidP="003C0735">
      <w:pPr>
        <w:pStyle w:val="Normalnumberedlevel2"/>
        <w:numPr>
          <w:ilvl w:val="1"/>
          <w:numId w:val="60"/>
        </w:numPr>
      </w:pPr>
      <w:r w:rsidRPr="006A7B17">
        <w:t xml:space="preserve">Country where head office </w:t>
      </w:r>
      <w:r>
        <w:t>is located</w:t>
      </w:r>
      <w:r w:rsidRPr="006A7B17">
        <w:t xml:space="preserve">: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480"/>
      </w:tblGrid>
      <w:tr w:rsidR="003C0735" w:rsidRPr="006A7B17" w14:paraId="18BA65CA" w14:textId="77777777" w:rsidTr="00D4633D">
        <w:tc>
          <w:tcPr>
            <w:tcW w:w="7602" w:type="dxa"/>
            <w:tcBorders>
              <w:top w:val="single" w:sz="4" w:space="0" w:color="auto"/>
              <w:left w:val="single" w:sz="4" w:space="0" w:color="auto"/>
              <w:bottom w:val="single" w:sz="4" w:space="0" w:color="auto"/>
              <w:right w:val="single" w:sz="4" w:space="0" w:color="auto"/>
            </w:tcBorders>
          </w:tcPr>
          <w:p w14:paraId="1AE33023" w14:textId="77777777" w:rsidR="003C0735" w:rsidRPr="006A7B17" w:rsidRDefault="003C0735" w:rsidP="00D4633D">
            <w:pPr>
              <w:pStyle w:val="Bodyparagraph"/>
            </w:pPr>
          </w:p>
        </w:tc>
      </w:tr>
    </w:tbl>
    <w:p w14:paraId="41DFBD44" w14:textId="77777777" w:rsidR="003C0735" w:rsidRPr="006A7B17" w:rsidRDefault="003C0735" w:rsidP="003C0735">
      <w:pPr>
        <w:pStyle w:val="Normalnumberedlevel2"/>
        <w:numPr>
          <w:ilvl w:val="1"/>
          <w:numId w:val="60"/>
        </w:numPr>
      </w:pPr>
      <w:r w:rsidRPr="006A7B17">
        <w:t>Contact details, including e-mail address:</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480"/>
      </w:tblGrid>
      <w:tr w:rsidR="003C0735" w:rsidRPr="006A7B17" w14:paraId="4739784A" w14:textId="77777777" w:rsidTr="00D4633D">
        <w:trPr>
          <w:trHeight w:val="596"/>
        </w:trPr>
        <w:tc>
          <w:tcPr>
            <w:tcW w:w="7602" w:type="dxa"/>
          </w:tcPr>
          <w:p w14:paraId="3F6CAD19" w14:textId="77777777" w:rsidR="003C0735" w:rsidRPr="006A7B17" w:rsidRDefault="003C0735" w:rsidP="00D4633D">
            <w:pPr>
              <w:pStyle w:val="Bodyparagraph"/>
            </w:pPr>
          </w:p>
        </w:tc>
      </w:tr>
    </w:tbl>
    <w:p w14:paraId="02C8916B" w14:textId="77777777" w:rsidR="00F7516D" w:rsidRDefault="00F7516D" w:rsidP="003C0735">
      <w:pPr>
        <w:pStyle w:val="Normalnumberedlevel1"/>
        <w:numPr>
          <w:ilvl w:val="0"/>
          <w:numId w:val="11"/>
        </w:numPr>
      </w:pPr>
      <w:r>
        <w:t>How far advanced are you in implementing IFRS 17? For example:</w:t>
      </w:r>
    </w:p>
    <w:p w14:paraId="637F63E0" w14:textId="77777777" w:rsidR="00F7516D" w:rsidRDefault="00F7516D" w:rsidP="00F7516D">
      <w:pPr>
        <w:pStyle w:val="Normalnumberedlevel1"/>
        <w:numPr>
          <w:ilvl w:val="0"/>
          <w:numId w:val="68"/>
        </w:numPr>
        <w:ind w:left="1134" w:hanging="510"/>
      </w:pPr>
      <w:r>
        <w:t xml:space="preserve">Analysis of impact in progress – </w:t>
      </w:r>
      <w:r w:rsidR="00A60053">
        <w:t xml:space="preserve">started [state date] and </w:t>
      </w:r>
      <w:r>
        <w:t>expected to be completed by [state date]</w:t>
      </w:r>
    </w:p>
    <w:p w14:paraId="29277673" w14:textId="77777777" w:rsidR="00F7516D" w:rsidRDefault="00F7516D" w:rsidP="00F7516D">
      <w:pPr>
        <w:pStyle w:val="Normalnumberedlevel1"/>
        <w:numPr>
          <w:ilvl w:val="0"/>
          <w:numId w:val="68"/>
        </w:numPr>
        <w:ind w:left="1134" w:hanging="510"/>
      </w:pPr>
      <w:r>
        <w:t>Implementation plan approved</w:t>
      </w:r>
      <w:r w:rsidR="00A60053">
        <w:t xml:space="preserve"> - [state date] </w:t>
      </w:r>
    </w:p>
    <w:p w14:paraId="69F7DDBC" w14:textId="77777777" w:rsidR="00F7516D" w:rsidRDefault="00F7516D" w:rsidP="00F7516D">
      <w:pPr>
        <w:pStyle w:val="Normalnumberedlevel1"/>
        <w:numPr>
          <w:ilvl w:val="0"/>
          <w:numId w:val="68"/>
        </w:numPr>
        <w:ind w:left="1134" w:hanging="510"/>
      </w:pPr>
      <w:r>
        <w:t xml:space="preserve">Implementation in progress – </w:t>
      </w:r>
      <w:r w:rsidR="00A60053">
        <w:t xml:space="preserve">started [state date] and </w:t>
      </w:r>
      <w:r>
        <w:t>expected to be completed by [state date].</w:t>
      </w:r>
    </w:p>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047"/>
      </w:tblGrid>
      <w:tr w:rsidR="00122AB8" w:rsidRPr="006A7B17" w14:paraId="28EFB1DB" w14:textId="77777777" w:rsidTr="00122AB8">
        <w:trPr>
          <w:trHeight w:val="596"/>
        </w:trPr>
        <w:tc>
          <w:tcPr>
            <w:tcW w:w="8047" w:type="dxa"/>
          </w:tcPr>
          <w:p w14:paraId="65026BD5" w14:textId="77777777" w:rsidR="00122AB8" w:rsidRPr="006A7B17" w:rsidRDefault="00122AB8" w:rsidP="00395235">
            <w:pPr>
              <w:pStyle w:val="Bodyparagraph"/>
            </w:pPr>
          </w:p>
        </w:tc>
      </w:tr>
    </w:tbl>
    <w:p w14:paraId="0E86F27B" w14:textId="77777777" w:rsidR="00395235" w:rsidRDefault="00395235" w:rsidP="00395235">
      <w:pPr>
        <w:pStyle w:val="Heading2"/>
      </w:pPr>
      <w:r>
        <w:t>Insurance activities</w:t>
      </w:r>
    </w:p>
    <w:p w14:paraId="6A111CF1" w14:textId="4CFB5074" w:rsidR="003C0735" w:rsidRDefault="003C0735" w:rsidP="003C0735">
      <w:pPr>
        <w:pStyle w:val="Normalnumberedlevel1"/>
        <w:numPr>
          <w:ilvl w:val="0"/>
          <w:numId w:val="11"/>
        </w:numPr>
      </w:pPr>
      <w:r w:rsidRPr="006A7B17">
        <w:t xml:space="preserve">Provide a short description of the main </w:t>
      </w:r>
      <w:r w:rsidR="00D4633D">
        <w:t>jurisdictions in which you operate</w:t>
      </w:r>
      <w:r w:rsidR="00E41B5D">
        <w:t xml:space="preserve"> and </w:t>
      </w:r>
      <w:r w:rsidR="00D4633D">
        <w:t xml:space="preserve">the </w:t>
      </w:r>
      <w:r w:rsidR="00EF0090">
        <w:t xml:space="preserve">main </w:t>
      </w:r>
      <w:r w:rsidR="00D4633D">
        <w:t xml:space="preserve">product types offered in each jurisdiction </w:t>
      </w:r>
      <w:r w:rsidR="00E41B5D">
        <w:t xml:space="preserve">(showing also the percentage of total business contributed by each product type and the basis for identifying how the percentage of business is derived). For each product type, identify </w:t>
      </w:r>
      <w:r w:rsidR="00D4633D">
        <w:t xml:space="preserve">whether you expect to apply the </w:t>
      </w:r>
      <w:r w:rsidR="00EF0090">
        <w:t>General Model</w:t>
      </w:r>
      <w:r w:rsidR="00D4633D">
        <w:t>, the Variable Fee Approach or the Premium Allocation Approach</w:t>
      </w:r>
      <w:r w:rsidR="00DA34B4">
        <w:t xml:space="preserve"> </w:t>
      </w:r>
      <w:r w:rsidR="004C63C0">
        <w:t>if IFRS 17 is endorsed for use in the EU/EEA</w:t>
      </w:r>
      <w:r w:rsidRPr="006A7B17">
        <w:t>:</w:t>
      </w:r>
    </w:p>
    <w:tbl>
      <w:tblPr>
        <w:tblStyle w:val="TableGrid"/>
        <w:tblW w:w="0" w:type="auto"/>
        <w:tblInd w:w="562" w:type="dxa"/>
        <w:tblLook w:val="04A0" w:firstRow="1" w:lastRow="0" w:firstColumn="1" w:lastColumn="0" w:noHBand="0" w:noVBand="1"/>
      </w:tblPr>
      <w:tblGrid>
        <w:gridCol w:w="2018"/>
        <w:gridCol w:w="2135"/>
        <w:gridCol w:w="1743"/>
        <w:gridCol w:w="2151"/>
      </w:tblGrid>
      <w:tr w:rsidR="00E41B5D" w14:paraId="1A6ADE02" w14:textId="77777777" w:rsidTr="00E41B5D">
        <w:tc>
          <w:tcPr>
            <w:tcW w:w="2018" w:type="dxa"/>
          </w:tcPr>
          <w:p w14:paraId="2D903599" w14:textId="77777777" w:rsidR="00E41B5D" w:rsidRPr="00D4633D" w:rsidRDefault="00E41B5D" w:rsidP="00D4633D">
            <w:pPr>
              <w:pStyle w:val="Normalnumberedlevel1"/>
              <w:ind w:left="0" w:firstLine="0"/>
              <w:rPr>
                <w:b/>
              </w:rPr>
            </w:pPr>
            <w:r w:rsidRPr="00D4633D">
              <w:rPr>
                <w:b/>
              </w:rPr>
              <w:t>Jurisdiction</w:t>
            </w:r>
          </w:p>
        </w:tc>
        <w:tc>
          <w:tcPr>
            <w:tcW w:w="2135" w:type="dxa"/>
          </w:tcPr>
          <w:p w14:paraId="10650594" w14:textId="77777777" w:rsidR="00E41B5D" w:rsidRPr="00D4633D" w:rsidRDefault="00E41B5D" w:rsidP="00D4633D">
            <w:pPr>
              <w:pStyle w:val="Normalnumberedlevel1"/>
              <w:ind w:left="0" w:firstLine="0"/>
              <w:rPr>
                <w:b/>
              </w:rPr>
            </w:pPr>
            <w:r w:rsidRPr="00D4633D">
              <w:rPr>
                <w:b/>
              </w:rPr>
              <w:t>Product type</w:t>
            </w:r>
          </w:p>
        </w:tc>
        <w:tc>
          <w:tcPr>
            <w:tcW w:w="1743" w:type="dxa"/>
          </w:tcPr>
          <w:p w14:paraId="0E93ADD3" w14:textId="77777777" w:rsidR="00E41B5D" w:rsidRPr="00D4633D" w:rsidRDefault="00E41B5D" w:rsidP="00D4633D">
            <w:pPr>
              <w:pStyle w:val="Normalnumberedlevel1"/>
              <w:ind w:left="0" w:firstLine="0"/>
              <w:rPr>
                <w:b/>
              </w:rPr>
            </w:pPr>
            <w:r>
              <w:rPr>
                <w:b/>
              </w:rPr>
              <w:t>% of business</w:t>
            </w:r>
          </w:p>
        </w:tc>
        <w:tc>
          <w:tcPr>
            <w:tcW w:w="2151" w:type="dxa"/>
          </w:tcPr>
          <w:p w14:paraId="52802DD3" w14:textId="77777777" w:rsidR="00E41B5D" w:rsidRPr="00D4633D" w:rsidRDefault="00E41B5D" w:rsidP="00D4633D">
            <w:pPr>
              <w:pStyle w:val="Normalnumberedlevel1"/>
              <w:ind w:left="0" w:firstLine="0"/>
              <w:rPr>
                <w:b/>
              </w:rPr>
            </w:pPr>
            <w:r w:rsidRPr="00D4633D">
              <w:rPr>
                <w:b/>
              </w:rPr>
              <w:t>IFRS 17 approach</w:t>
            </w:r>
          </w:p>
        </w:tc>
      </w:tr>
      <w:tr w:rsidR="00E41B5D" w14:paraId="2762BCE8" w14:textId="77777777" w:rsidTr="00E41B5D">
        <w:tc>
          <w:tcPr>
            <w:tcW w:w="2018" w:type="dxa"/>
          </w:tcPr>
          <w:p w14:paraId="10D3AADA" w14:textId="77777777" w:rsidR="00E41B5D" w:rsidRPr="00D4633D" w:rsidRDefault="00E41B5D" w:rsidP="00D4633D">
            <w:pPr>
              <w:pStyle w:val="Normalnumberedlevel1"/>
              <w:ind w:left="0" w:firstLine="0"/>
              <w:jc w:val="left"/>
              <w:rPr>
                <w:i/>
              </w:rPr>
            </w:pPr>
            <w:r w:rsidRPr="00D4633D">
              <w:rPr>
                <w:i/>
              </w:rPr>
              <w:t>Example</w:t>
            </w:r>
            <w:r>
              <w:rPr>
                <w:i/>
              </w:rPr>
              <w:t>:</w:t>
            </w:r>
            <w:r w:rsidRPr="00D4633D">
              <w:rPr>
                <w:i/>
              </w:rPr>
              <w:t xml:space="preserve"> Country A</w:t>
            </w:r>
          </w:p>
        </w:tc>
        <w:tc>
          <w:tcPr>
            <w:tcW w:w="2135" w:type="dxa"/>
          </w:tcPr>
          <w:p w14:paraId="234E228C" w14:textId="77777777" w:rsidR="00E41B5D" w:rsidRPr="00D4633D" w:rsidRDefault="00E41B5D" w:rsidP="00D4633D">
            <w:pPr>
              <w:pStyle w:val="Normalnumberedlevel1"/>
              <w:ind w:left="0" w:firstLine="0"/>
              <w:jc w:val="left"/>
              <w:rPr>
                <w:i/>
              </w:rPr>
            </w:pPr>
            <w:r w:rsidRPr="00D4633D">
              <w:rPr>
                <w:i/>
              </w:rPr>
              <w:t>Health insurance</w:t>
            </w:r>
          </w:p>
          <w:p w14:paraId="079014ED" w14:textId="77777777" w:rsidR="00E41B5D" w:rsidRPr="00D4633D" w:rsidRDefault="00E41B5D" w:rsidP="00D4633D">
            <w:pPr>
              <w:pStyle w:val="Normalnumberedlevel1"/>
              <w:ind w:left="0" w:firstLine="0"/>
              <w:jc w:val="left"/>
              <w:rPr>
                <w:i/>
              </w:rPr>
            </w:pPr>
            <w:r w:rsidRPr="00D4633D">
              <w:rPr>
                <w:i/>
              </w:rPr>
              <w:t>Fire insurance</w:t>
            </w:r>
          </w:p>
        </w:tc>
        <w:tc>
          <w:tcPr>
            <w:tcW w:w="1743" w:type="dxa"/>
          </w:tcPr>
          <w:p w14:paraId="3D7F8730" w14:textId="77777777" w:rsidR="00E41B5D" w:rsidRDefault="00E41B5D" w:rsidP="00D4633D">
            <w:pPr>
              <w:pStyle w:val="Normalnumberedlevel1"/>
              <w:ind w:left="0" w:firstLine="0"/>
              <w:jc w:val="left"/>
              <w:rPr>
                <w:i/>
              </w:rPr>
            </w:pPr>
            <w:r>
              <w:rPr>
                <w:i/>
              </w:rPr>
              <w:t>X%</w:t>
            </w:r>
          </w:p>
          <w:p w14:paraId="60721407" w14:textId="77777777" w:rsidR="00E41B5D" w:rsidRDefault="00E41B5D" w:rsidP="00D4633D">
            <w:pPr>
              <w:pStyle w:val="Normalnumberedlevel1"/>
              <w:ind w:left="0" w:firstLine="0"/>
              <w:jc w:val="left"/>
              <w:rPr>
                <w:i/>
              </w:rPr>
            </w:pPr>
            <w:r>
              <w:rPr>
                <w:i/>
              </w:rPr>
              <w:t>Y%</w:t>
            </w:r>
          </w:p>
        </w:tc>
        <w:tc>
          <w:tcPr>
            <w:tcW w:w="2151" w:type="dxa"/>
          </w:tcPr>
          <w:p w14:paraId="13773759" w14:textId="77777777" w:rsidR="00E41B5D" w:rsidRPr="00D4633D" w:rsidRDefault="00E41B5D" w:rsidP="00D4633D">
            <w:pPr>
              <w:pStyle w:val="Normalnumberedlevel1"/>
              <w:ind w:left="0" w:firstLine="0"/>
              <w:jc w:val="left"/>
              <w:rPr>
                <w:i/>
              </w:rPr>
            </w:pPr>
            <w:r>
              <w:rPr>
                <w:i/>
              </w:rPr>
              <w:t>General Model</w:t>
            </w:r>
          </w:p>
          <w:p w14:paraId="5F930CE6" w14:textId="77777777" w:rsidR="00E41B5D" w:rsidRPr="00D4633D" w:rsidRDefault="00E41B5D" w:rsidP="00D4633D">
            <w:pPr>
              <w:pStyle w:val="Normalnumberedlevel1"/>
              <w:ind w:left="0" w:firstLine="0"/>
              <w:jc w:val="left"/>
              <w:rPr>
                <w:i/>
              </w:rPr>
            </w:pPr>
            <w:r w:rsidRPr="00D4633D">
              <w:rPr>
                <w:i/>
              </w:rPr>
              <w:t>Premium Allocation Approach</w:t>
            </w:r>
          </w:p>
        </w:tc>
      </w:tr>
      <w:tr w:rsidR="00481460" w14:paraId="34553EA2" w14:textId="77777777" w:rsidTr="00E41B5D">
        <w:tc>
          <w:tcPr>
            <w:tcW w:w="2018" w:type="dxa"/>
          </w:tcPr>
          <w:p w14:paraId="249A9647" w14:textId="6FF9771E" w:rsidR="00481460" w:rsidRPr="00D4633D" w:rsidRDefault="00481460" w:rsidP="00D4633D">
            <w:pPr>
              <w:pStyle w:val="Normalnumberedlevel1"/>
              <w:ind w:left="0" w:firstLine="0"/>
              <w:jc w:val="left"/>
              <w:rPr>
                <w:i/>
              </w:rPr>
            </w:pPr>
            <w:r>
              <w:rPr>
                <w:i/>
              </w:rPr>
              <w:t>Example: Country</w:t>
            </w:r>
            <w:r w:rsidR="00A9010A">
              <w:rPr>
                <w:i/>
              </w:rPr>
              <w:t xml:space="preserve"> B</w:t>
            </w:r>
          </w:p>
        </w:tc>
        <w:tc>
          <w:tcPr>
            <w:tcW w:w="2135" w:type="dxa"/>
          </w:tcPr>
          <w:p w14:paraId="5983ED2B" w14:textId="34F5AA61" w:rsidR="00481460" w:rsidRPr="00D4633D" w:rsidRDefault="00A9010A" w:rsidP="00D4633D">
            <w:pPr>
              <w:pStyle w:val="Normalnumberedlevel1"/>
              <w:ind w:left="0" w:firstLine="0"/>
              <w:jc w:val="left"/>
              <w:rPr>
                <w:i/>
              </w:rPr>
            </w:pPr>
            <w:r>
              <w:rPr>
                <w:i/>
              </w:rPr>
              <w:t>Life insurance</w:t>
            </w:r>
          </w:p>
        </w:tc>
        <w:tc>
          <w:tcPr>
            <w:tcW w:w="1743" w:type="dxa"/>
          </w:tcPr>
          <w:p w14:paraId="352E807C" w14:textId="39040784" w:rsidR="00481460" w:rsidRDefault="00A9010A" w:rsidP="00D4633D">
            <w:pPr>
              <w:pStyle w:val="Normalnumberedlevel1"/>
              <w:ind w:left="0" w:firstLine="0"/>
              <w:jc w:val="left"/>
              <w:rPr>
                <w:i/>
              </w:rPr>
            </w:pPr>
            <w:r>
              <w:rPr>
                <w:i/>
              </w:rPr>
              <w:t>Z%</w:t>
            </w:r>
          </w:p>
        </w:tc>
        <w:tc>
          <w:tcPr>
            <w:tcW w:w="2151" w:type="dxa"/>
          </w:tcPr>
          <w:p w14:paraId="5403E42C" w14:textId="54D849AC" w:rsidR="00481460" w:rsidRDefault="00A9010A" w:rsidP="00D4633D">
            <w:pPr>
              <w:pStyle w:val="Normalnumberedlevel1"/>
              <w:ind w:left="0" w:firstLine="0"/>
              <w:jc w:val="left"/>
              <w:rPr>
                <w:i/>
              </w:rPr>
            </w:pPr>
            <w:r>
              <w:rPr>
                <w:i/>
              </w:rPr>
              <w:t xml:space="preserve">General Model </w:t>
            </w:r>
          </w:p>
        </w:tc>
      </w:tr>
      <w:tr w:rsidR="00E41B5D" w14:paraId="0385608D" w14:textId="77777777" w:rsidTr="006B6051">
        <w:tc>
          <w:tcPr>
            <w:tcW w:w="4153" w:type="dxa"/>
            <w:gridSpan w:val="2"/>
          </w:tcPr>
          <w:p w14:paraId="11F5D299" w14:textId="77777777" w:rsidR="00E41B5D" w:rsidRPr="00D4633D" w:rsidRDefault="00E41B5D" w:rsidP="00D4633D">
            <w:pPr>
              <w:pStyle w:val="Normalnumberedlevel1"/>
              <w:ind w:left="0" w:firstLine="0"/>
              <w:jc w:val="left"/>
              <w:rPr>
                <w:i/>
              </w:rPr>
            </w:pPr>
            <w:r>
              <w:rPr>
                <w:i/>
              </w:rPr>
              <w:t>Percentage of business based on</w:t>
            </w:r>
          </w:p>
        </w:tc>
        <w:tc>
          <w:tcPr>
            <w:tcW w:w="3894" w:type="dxa"/>
            <w:gridSpan w:val="2"/>
          </w:tcPr>
          <w:p w14:paraId="1E9CE18B" w14:textId="77777777" w:rsidR="00E41B5D" w:rsidRDefault="00E41B5D" w:rsidP="00D4633D">
            <w:pPr>
              <w:pStyle w:val="Normalnumberedlevel1"/>
              <w:ind w:left="0" w:firstLine="0"/>
              <w:jc w:val="left"/>
              <w:rPr>
                <w:i/>
              </w:rPr>
            </w:pPr>
            <w:r>
              <w:rPr>
                <w:i/>
              </w:rPr>
              <w:t>Example - revenue</w:t>
            </w:r>
          </w:p>
        </w:tc>
      </w:tr>
    </w:tbl>
    <w:p w14:paraId="2ED5A68A" w14:textId="77777777" w:rsidR="00D4633D" w:rsidRPr="006A7B17" w:rsidRDefault="00EF0090" w:rsidP="00792531">
      <w:pPr>
        <w:pStyle w:val="Normalnumberedlevel1"/>
        <w:numPr>
          <w:ilvl w:val="0"/>
          <w:numId w:val="11"/>
        </w:numPr>
        <w:spacing w:before="240"/>
      </w:pPr>
      <w:r>
        <w:t xml:space="preserve">For each product </w:t>
      </w:r>
      <w:r w:rsidR="00F7516D">
        <w:t>type</w:t>
      </w:r>
      <w:r>
        <w:t xml:space="preserve">, please provide a </w:t>
      </w:r>
      <w:r w:rsidR="00F7516D">
        <w:t>brief explanation of your current accounting methodology and the key differences from IFRS 17</w:t>
      </w:r>
      <w:r w:rsidR="00395235">
        <w:t>.</w:t>
      </w:r>
    </w:p>
    <w:tbl>
      <w:tblPr>
        <w:tblStyle w:val="TableGrid"/>
        <w:tblW w:w="0" w:type="auto"/>
        <w:tblInd w:w="567" w:type="dxa"/>
        <w:tblLook w:val="04A0" w:firstRow="1" w:lastRow="0" w:firstColumn="1" w:lastColumn="0" w:noHBand="0" w:noVBand="1"/>
      </w:tblPr>
      <w:tblGrid>
        <w:gridCol w:w="1820"/>
        <w:gridCol w:w="2853"/>
        <w:gridCol w:w="3369"/>
      </w:tblGrid>
      <w:tr w:rsidR="00F7516D" w14:paraId="2BA1D919" w14:textId="77777777" w:rsidTr="00395235">
        <w:tc>
          <w:tcPr>
            <w:tcW w:w="1820" w:type="dxa"/>
          </w:tcPr>
          <w:p w14:paraId="5562C124" w14:textId="77777777" w:rsidR="00F7516D" w:rsidRPr="00F7516D" w:rsidRDefault="00F7516D" w:rsidP="00792531">
            <w:pPr>
              <w:pStyle w:val="Normalnumberedlevel1"/>
              <w:keepNext/>
              <w:ind w:left="0" w:firstLine="0"/>
              <w:rPr>
                <w:b/>
              </w:rPr>
            </w:pPr>
            <w:r w:rsidRPr="00F7516D">
              <w:rPr>
                <w:b/>
              </w:rPr>
              <w:lastRenderedPageBreak/>
              <w:t>Product type</w:t>
            </w:r>
          </w:p>
        </w:tc>
        <w:tc>
          <w:tcPr>
            <w:tcW w:w="2853" w:type="dxa"/>
          </w:tcPr>
          <w:p w14:paraId="48986715" w14:textId="77777777" w:rsidR="00F7516D" w:rsidRPr="00F7516D" w:rsidRDefault="00F7516D" w:rsidP="00F7516D">
            <w:pPr>
              <w:pStyle w:val="Normalnumberedlevel1"/>
              <w:ind w:left="0" w:firstLine="0"/>
              <w:rPr>
                <w:b/>
              </w:rPr>
            </w:pPr>
            <w:r w:rsidRPr="00F7516D">
              <w:rPr>
                <w:b/>
              </w:rPr>
              <w:t xml:space="preserve">Current accounting </w:t>
            </w:r>
          </w:p>
        </w:tc>
        <w:tc>
          <w:tcPr>
            <w:tcW w:w="3369" w:type="dxa"/>
          </w:tcPr>
          <w:p w14:paraId="19B764C7" w14:textId="77777777" w:rsidR="00F7516D" w:rsidRPr="00F7516D" w:rsidRDefault="00F7516D" w:rsidP="00F7516D">
            <w:pPr>
              <w:pStyle w:val="Normalnumberedlevel1"/>
              <w:ind w:left="0" w:firstLine="0"/>
              <w:jc w:val="left"/>
              <w:rPr>
                <w:b/>
              </w:rPr>
            </w:pPr>
            <w:r w:rsidRPr="00F7516D">
              <w:rPr>
                <w:b/>
              </w:rPr>
              <w:t>Key difference</w:t>
            </w:r>
            <w:r w:rsidR="00395235">
              <w:rPr>
                <w:b/>
              </w:rPr>
              <w:t>s</w:t>
            </w:r>
            <w:r w:rsidRPr="00F7516D">
              <w:rPr>
                <w:b/>
              </w:rPr>
              <w:t xml:space="preserve"> from IFRS</w:t>
            </w:r>
            <w:r w:rsidR="00395235">
              <w:rPr>
                <w:b/>
              </w:rPr>
              <w:t> </w:t>
            </w:r>
            <w:r w:rsidRPr="00F7516D">
              <w:rPr>
                <w:b/>
              </w:rPr>
              <w:t>17</w:t>
            </w:r>
          </w:p>
        </w:tc>
      </w:tr>
      <w:tr w:rsidR="00F7516D" w14:paraId="358DC936" w14:textId="77777777" w:rsidTr="00395235">
        <w:tc>
          <w:tcPr>
            <w:tcW w:w="1820" w:type="dxa"/>
          </w:tcPr>
          <w:p w14:paraId="7B124D66" w14:textId="7B5A26E0" w:rsidR="00F7516D" w:rsidRPr="00F7516D" w:rsidRDefault="00F7516D" w:rsidP="00F7516D">
            <w:pPr>
              <w:pStyle w:val="Normalnumberedlevel1"/>
              <w:ind w:left="0" w:firstLine="0"/>
              <w:jc w:val="left"/>
              <w:rPr>
                <w:i/>
              </w:rPr>
            </w:pPr>
            <w:r>
              <w:rPr>
                <w:i/>
              </w:rPr>
              <w:t>Example</w:t>
            </w:r>
            <w:r w:rsidR="00792531">
              <w:rPr>
                <w:i/>
              </w:rPr>
              <w:t>:</w:t>
            </w:r>
            <w:r>
              <w:rPr>
                <w:i/>
              </w:rPr>
              <w:t xml:space="preserve"> </w:t>
            </w:r>
            <w:r w:rsidR="00E41B5D">
              <w:rPr>
                <w:i/>
              </w:rPr>
              <w:t xml:space="preserve">Country A </w:t>
            </w:r>
            <w:r>
              <w:rPr>
                <w:i/>
              </w:rPr>
              <w:t>fire insurance</w:t>
            </w:r>
          </w:p>
        </w:tc>
        <w:tc>
          <w:tcPr>
            <w:tcW w:w="2853" w:type="dxa"/>
          </w:tcPr>
          <w:p w14:paraId="0830408A" w14:textId="77777777" w:rsidR="00F7516D" w:rsidRPr="00F7516D" w:rsidRDefault="00F7516D" w:rsidP="00F7516D">
            <w:pPr>
              <w:pStyle w:val="Normalnumberedlevel1"/>
              <w:ind w:left="0" w:firstLine="0"/>
              <w:jc w:val="left"/>
              <w:rPr>
                <w:i/>
              </w:rPr>
            </w:pPr>
            <w:r>
              <w:rPr>
                <w:i/>
              </w:rPr>
              <w:t>Premiums recognised evenly over coverage period</w:t>
            </w:r>
          </w:p>
        </w:tc>
        <w:tc>
          <w:tcPr>
            <w:tcW w:w="3369" w:type="dxa"/>
          </w:tcPr>
          <w:p w14:paraId="3E2892A0" w14:textId="77777777" w:rsidR="00F7516D" w:rsidRPr="00F7516D" w:rsidRDefault="00F7516D" w:rsidP="00F7516D">
            <w:pPr>
              <w:pStyle w:val="Normalnumberedlevel1"/>
              <w:ind w:left="0" w:firstLine="0"/>
              <w:jc w:val="left"/>
              <w:rPr>
                <w:i/>
              </w:rPr>
            </w:pPr>
            <w:r>
              <w:rPr>
                <w:i/>
              </w:rPr>
              <w:t>No significant differences</w:t>
            </w:r>
          </w:p>
        </w:tc>
      </w:tr>
      <w:tr w:rsidR="00FF30EC" w14:paraId="043F441F" w14:textId="77777777" w:rsidTr="00395235">
        <w:tc>
          <w:tcPr>
            <w:tcW w:w="1820" w:type="dxa"/>
          </w:tcPr>
          <w:p w14:paraId="626DBB4F" w14:textId="1EEB991D" w:rsidR="00FF30EC" w:rsidRDefault="00FF30EC" w:rsidP="00F7516D">
            <w:pPr>
              <w:pStyle w:val="Normalnumberedlevel1"/>
              <w:ind w:left="0" w:firstLine="0"/>
              <w:jc w:val="left"/>
              <w:rPr>
                <w:i/>
              </w:rPr>
            </w:pPr>
            <w:r>
              <w:rPr>
                <w:i/>
              </w:rPr>
              <w:t>Example</w:t>
            </w:r>
            <w:r w:rsidR="00792531">
              <w:rPr>
                <w:i/>
              </w:rPr>
              <w:t>:</w:t>
            </w:r>
            <w:r>
              <w:rPr>
                <w:i/>
              </w:rPr>
              <w:t xml:space="preserve"> Country B life insurance</w:t>
            </w:r>
          </w:p>
        </w:tc>
        <w:tc>
          <w:tcPr>
            <w:tcW w:w="2853" w:type="dxa"/>
          </w:tcPr>
          <w:p w14:paraId="26B7A131" w14:textId="59464590" w:rsidR="00FF30EC" w:rsidRDefault="00FF30EC" w:rsidP="00F7516D">
            <w:pPr>
              <w:pStyle w:val="Normalnumberedlevel1"/>
              <w:ind w:left="0" w:firstLine="0"/>
              <w:jc w:val="left"/>
              <w:rPr>
                <w:i/>
              </w:rPr>
            </w:pPr>
            <w:r>
              <w:rPr>
                <w:i/>
              </w:rPr>
              <w:t>Prudent provisioning for liability as follows …</w:t>
            </w:r>
          </w:p>
        </w:tc>
        <w:tc>
          <w:tcPr>
            <w:tcW w:w="3369" w:type="dxa"/>
          </w:tcPr>
          <w:p w14:paraId="7C2B4030" w14:textId="238DF0AB" w:rsidR="00FF30EC" w:rsidRDefault="00FF30EC" w:rsidP="00F7516D">
            <w:pPr>
              <w:pStyle w:val="Normalnumberedlevel1"/>
              <w:ind w:left="0" w:firstLine="0"/>
              <w:jc w:val="left"/>
              <w:rPr>
                <w:i/>
              </w:rPr>
            </w:pPr>
            <w:r>
              <w:rPr>
                <w:i/>
              </w:rPr>
              <w:t>No discounting of future cash flows or discounting with changes recognised in OCI</w:t>
            </w:r>
          </w:p>
          <w:p w14:paraId="019386CF" w14:textId="2473C7E7" w:rsidR="00FF30EC" w:rsidRDefault="00FF30EC" w:rsidP="00F7516D">
            <w:pPr>
              <w:pStyle w:val="Normalnumberedlevel1"/>
              <w:ind w:left="0" w:firstLine="0"/>
              <w:jc w:val="left"/>
              <w:rPr>
                <w:i/>
              </w:rPr>
            </w:pPr>
            <w:r>
              <w:rPr>
                <w:i/>
              </w:rPr>
              <w:t>No CSM or CSM allocation required, profit recognition takes place upfront/over time/at the end of the contract</w:t>
            </w:r>
          </w:p>
          <w:p w14:paraId="6DAF96F6" w14:textId="5B76F446" w:rsidR="00FF30EC" w:rsidRDefault="00FF30EC" w:rsidP="00F7516D">
            <w:pPr>
              <w:pStyle w:val="Normalnumberedlevel1"/>
              <w:ind w:left="0" w:firstLine="0"/>
              <w:jc w:val="left"/>
              <w:rPr>
                <w:i/>
              </w:rPr>
            </w:pPr>
            <w:r>
              <w:rPr>
                <w:i/>
              </w:rPr>
              <w:t>No losses on onerous contracts recognised</w:t>
            </w:r>
          </w:p>
        </w:tc>
      </w:tr>
    </w:tbl>
    <w:p w14:paraId="1B6CE23A" w14:textId="77777777" w:rsidR="00395235" w:rsidRDefault="00395235" w:rsidP="00395235">
      <w:pPr>
        <w:pStyle w:val="Heading2"/>
      </w:pPr>
      <w:r>
        <w:t>Product trends</w:t>
      </w:r>
    </w:p>
    <w:p w14:paraId="3B2F9B18" w14:textId="3B2785C8" w:rsidR="00D4633D" w:rsidRDefault="00F7516D" w:rsidP="00D4633D">
      <w:pPr>
        <w:pStyle w:val="Normalnumberedlevel1"/>
        <w:numPr>
          <w:ilvl w:val="0"/>
          <w:numId w:val="11"/>
        </w:numPr>
      </w:pPr>
      <w:r>
        <w:t xml:space="preserve">Do you expect that the application of IFRS 17 will affect the product types that you offer </w:t>
      </w:r>
      <w:r w:rsidR="00A60053">
        <w:t>(either by reducing product types or by adding new products)</w:t>
      </w:r>
      <w:r>
        <w:t>? Please p</w:t>
      </w:r>
      <w:r w:rsidR="00D4633D" w:rsidRPr="006A7B17">
        <w:t xml:space="preserve">rovide a short </w:t>
      </w:r>
      <w:r w:rsidR="00DA34B4">
        <w:t xml:space="preserve">description </w:t>
      </w:r>
      <w:r>
        <w:t xml:space="preserve">of </w:t>
      </w:r>
      <w:r w:rsidR="00DA34B4">
        <w:t xml:space="preserve">any </w:t>
      </w:r>
      <w:r>
        <w:t xml:space="preserve">expected changes and </w:t>
      </w:r>
      <w:r w:rsidR="00DA34B4">
        <w:t xml:space="preserve">an explanation of </w:t>
      </w:r>
      <w:r>
        <w:t>how</w:t>
      </w:r>
      <w:r w:rsidR="00DA34B4">
        <w:t xml:space="preserve">/why </w:t>
      </w:r>
      <w:r>
        <w:t>IFRS</w:t>
      </w:r>
      <w:r w:rsidR="00D43733">
        <w:t> </w:t>
      </w:r>
      <w:r>
        <w:t>17</w:t>
      </w:r>
      <w:r w:rsidR="00DA34B4">
        <w:t xml:space="preserve"> will lead to the changes described</w:t>
      </w:r>
      <w:r>
        <w:t>.</w:t>
      </w:r>
    </w:p>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047"/>
      </w:tblGrid>
      <w:tr w:rsidR="00A60053" w:rsidRPr="006A7B17" w14:paraId="23CBDD24" w14:textId="77777777" w:rsidTr="00A60053">
        <w:trPr>
          <w:trHeight w:val="499"/>
        </w:trPr>
        <w:tc>
          <w:tcPr>
            <w:tcW w:w="8047" w:type="dxa"/>
          </w:tcPr>
          <w:p w14:paraId="2C5DC142" w14:textId="77777777" w:rsidR="00A60053" w:rsidRPr="006A7B17" w:rsidRDefault="00A60053" w:rsidP="00A60053">
            <w:pPr>
              <w:pStyle w:val="Bodyparagraph"/>
            </w:pPr>
          </w:p>
        </w:tc>
      </w:tr>
    </w:tbl>
    <w:p w14:paraId="06E61EC5" w14:textId="77777777" w:rsidR="00395235" w:rsidRDefault="00395235" w:rsidP="00395235">
      <w:pPr>
        <w:pStyle w:val="Heading2"/>
      </w:pPr>
      <w:r>
        <w:t>Pricing</w:t>
      </w:r>
    </w:p>
    <w:p w14:paraId="45371E98" w14:textId="390DE5B0" w:rsidR="005F0B42" w:rsidRDefault="000D789E" w:rsidP="005F0B42">
      <w:pPr>
        <w:pStyle w:val="Normalnumberedlevel1"/>
        <w:numPr>
          <w:ilvl w:val="0"/>
          <w:numId w:val="2"/>
        </w:numPr>
      </w:pPr>
      <w:bookmarkStart w:id="126" w:name="_Toc499562111"/>
      <w:bookmarkStart w:id="127" w:name="_Toc499562376"/>
      <w:bookmarkStart w:id="128" w:name="_Toc499625986"/>
      <w:bookmarkStart w:id="129" w:name="_Toc499626033"/>
      <w:bookmarkStart w:id="130" w:name="_Toc499728498"/>
      <w:bookmarkStart w:id="131" w:name="_Ref505611576"/>
      <w:bookmarkStart w:id="132" w:name="_Ref499557164"/>
      <w:bookmarkStart w:id="133" w:name="_Ref499624150"/>
      <w:bookmarkStart w:id="134" w:name="_Ref499825754"/>
      <w:bookmarkEnd w:id="126"/>
      <w:bookmarkEnd w:id="127"/>
      <w:bookmarkEnd w:id="128"/>
      <w:bookmarkEnd w:id="129"/>
      <w:bookmarkEnd w:id="130"/>
      <w:r>
        <w:t xml:space="preserve">(A) </w:t>
      </w:r>
      <w:r w:rsidR="005F0B42" w:rsidRPr="006A7B17">
        <w:t>Do you expect that IFRS 17 will change your current pricing methodology?</w:t>
      </w:r>
      <w:bookmarkEnd w:id="131"/>
      <w:r w:rsidR="005F0B42" w:rsidRPr="006A7B17">
        <w:t xml:space="preserve"> </w:t>
      </w:r>
    </w:p>
    <w:p w14:paraId="6E9D7B71" w14:textId="2EDE2245" w:rsidR="005E3C7D" w:rsidRDefault="005E3C7D" w:rsidP="005E3C7D">
      <w:pPr>
        <w:pStyle w:val="Normalnumberedlevel1"/>
        <w:ind w:firstLine="0"/>
        <w:rPr>
          <w:lang w:eastAsia="en-GB"/>
        </w:rPr>
      </w:pPr>
      <w:r w:rsidRPr="00075176">
        <w:fldChar w:fldCharType="begin">
          <w:ffData>
            <w:name w:val=""/>
            <w:enabled/>
            <w:calcOnExit w:val="0"/>
            <w:checkBox>
              <w:sizeAuto/>
              <w:default w:val="0"/>
              <w:checked w:val="0"/>
            </w:checkBox>
          </w:ffData>
        </w:fldChar>
      </w:r>
      <w:r w:rsidRPr="006A7B17">
        <w:instrText xml:space="preserve"> FORMCHECKBOX </w:instrText>
      </w:r>
      <w:r w:rsidR="00E36D2D">
        <w:fldChar w:fldCharType="separate"/>
      </w:r>
      <w:r w:rsidRPr="00075176">
        <w:fldChar w:fldCharType="end"/>
      </w:r>
      <w:r w:rsidRPr="006A7B17">
        <w:rPr>
          <w:lang w:eastAsia="en-GB"/>
        </w:rPr>
        <w:t xml:space="preserve"> </w:t>
      </w:r>
      <w:r w:rsidRPr="006A7B17">
        <w:rPr>
          <w:lang w:val="en-US" w:eastAsia="en-GB"/>
        </w:rPr>
        <w:t>Yes</w:t>
      </w:r>
      <w:r w:rsidRPr="006A7B17">
        <w:rPr>
          <w:lang w:val="en-US" w:eastAsia="en-GB"/>
        </w:rPr>
        <w:tab/>
      </w:r>
      <w:r w:rsidRPr="006A7B17">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E36D2D">
        <w:fldChar w:fldCharType="separate"/>
      </w:r>
      <w:r w:rsidRPr="00075176">
        <w:fldChar w:fldCharType="end"/>
      </w:r>
      <w:r w:rsidRPr="006A7B17">
        <w:rPr>
          <w:lang w:eastAsia="en-GB"/>
        </w:rPr>
        <w:t xml:space="preserve"> </w:t>
      </w:r>
      <w:r w:rsidRPr="006A7B17">
        <w:rPr>
          <w:lang w:val="en-US" w:eastAsia="en-GB"/>
        </w:rPr>
        <w:t>No</w:t>
      </w:r>
      <w:r>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E36D2D">
        <w:fldChar w:fldCharType="separate"/>
      </w:r>
      <w:r w:rsidRPr="00075176">
        <w:fldChar w:fldCharType="end"/>
      </w:r>
      <w:r w:rsidRPr="006A7B17">
        <w:rPr>
          <w:lang w:eastAsia="en-GB"/>
        </w:rPr>
        <w:t xml:space="preserve"> </w:t>
      </w:r>
      <w:proofErr w:type="gramStart"/>
      <w:r w:rsidR="00166922" w:rsidRPr="006A7B17">
        <w:rPr>
          <w:lang w:val="en-US" w:eastAsia="en-GB"/>
        </w:rPr>
        <w:t>Do</w:t>
      </w:r>
      <w:proofErr w:type="gramEnd"/>
      <w:r w:rsidR="00166922" w:rsidRPr="006A7B17">
        <w:rPr>
          <w:lang w:val="en-US" w:eastAsia="en-GB"/>
        </w:rPr>
        <w:t xml:space="preserve"> not know</w:t>
      </w:r>
      <w:r w:rsidR="00166922" w:rsidDel="00166922">
        <w:rPr>
          <w:lang w:eastAsia="en-GB"/>
        </w:rPr>
        <w:t xml:space="preserve"> </w:t>
      </w:r>
    </w:p>
    <w:p w14:paraId="46C88DAC" w14:textId="1C5414AE" w:rsidR="005F0B42" w:rsidRDefault="000D789E" w:rsidP="000D789E">
      <w:pPr>
        <w:pStyle w:val="Normalnumberedlevel1"/>
        <w:spacing w:before="240"/>
        <w:ind w:firstLine="0"/>
      </w:pPr>
      <w:r>
        <w:t xml:space="preserve">(B) </w:t>
      </w:r>
      <w:r w:rsidR="005F0B42" w:rsidRPr="006A7B17">
        <w:t xml:space="preserve">If you </w:t>
      </w:r>
      <w:r w:rsidR="002E4F58">
        <w:t>answered YES</w:t>
      </w:r>
      <w:r w:rsidR="005F0B42" w:rsidRPr="006A7B17">
        <w:t xml:space="preserve">, please </w:t>
      </w:r>
      <w:r w:rsidR="005F0B42">
        <w:t>explain what changes you expect and why this will result from the application of IFRS 17.</w:t>
      </w:r>
    </w:p>
    <w:tbl>
      <w:tblPr>
        <w:tblStyle w:val="TableGrid"/>
        <w:tblW w:w="0" w:type="auto"/>
        <w:tblInd w:w="567" w:type="dxa"/>
        <w:tblLook w:val="04A0" w:firstRow="1" w:lastRow="0" w:firstColumn="1" w:lastColumn="0" w:noHBand="0" w:noVBand="1"/>
      </w:tblPr>
      <w:tblGrid>
        <w:gridCol w:w="4020"/>
        <w:gridCol w:w="4022"/>
      </w:tblGrid>
      <w:tr w:rsidR="005F0B42" w14:paraId="3CF4CF99" w14:textId="77777777" w:rsidTr="00A81BA8">
        <w:tc>
          <w:tcPr>
            <w:tcW w:w="4020" w:type="dxa"/>
          </w:tcPr>
          <w:bookmarkEnd w:id="132"/>
          <w:bookmarkEnd w:id="133"/>
          <w:bookmarkEnd w:id="134"/>
          <w:p w14:paraId="16EFE756" w14:textId="77777777" w:rsidR="005F0B42" w:rsidRPr="005F0B42" w:rsidRDefault="005F0B42" w:rsidP="005F0B42">
            <w:pPr>
              <w:pStyle w:val="Normalnumberedlevel1"/>
              <w:ind w:left="0" w:firstLine="0"/>
              <w:jc w:val="left"/>
              <w:rPr>
                <w:b/>
              </w:rPr>
            </w:pPr>
            <w:r w:rsidRPr="005F0B42">
              <w:rPr>
                <w:b/>
              </w:rPr>
              <w:t>Type of change</w:t>
            </w:r>
          </w:p>
        </w:tc>
        <w:tc>
          <w:tcPr>
            <w:tcW w:w="4022" w:type="dxa"/>
          </w:tcPr>
          <w:p w14:paraId="0C8A9EA5" w14:textId="77777777" w:rsidR="005F0B42" w:rsidRPr="005F0B42" w:rsidRDefault="005F0B42" w:rsidP="005F0B42">
            <w:pPr>
              <w:pStyle w:val="Normalnumberedlevel1"/>
              <w:ind w:left="0" w:firstLine="0"/>
              <w:jc w:val="left"/>
              <w:rPr>
                <w:b/>
              </w:rPr>
            </w:pPr>
            <w:r w:rsidRPr="005F0B42">
              <w:rPr>
                <w:b/>
              </w:rPr>
              <w:t>Reason for change</w:t>
            </w:r>
          </w:p>
        </w:tc>
      </w:tr>
      <w:tr w:rsidR="005F0B42" w14:paraId="691DFA59" w14:textId="77777777" w:rsidTr="00A81BA8">
        <w:tc>
          <w:tcPr>
            <w:tcW w:w="4020" w:type="dxa"/>
          </w:tcPr>
          <w:p w14:paraId="16CCE824" w14:textId="77777777" w:rsidR="005F0B42" w:rsidRDefault="005F0B42" w:rsidP="005F0B42">
            <w:pPr>
              <w:pStyle w:val="Normalnumberedlevel1"/>
              <w:ind w:left="0" w:firstLine="0"/>
              <w:jc w:val="left"/>
            </w:pPr>
          </w:p>
        </w:tc>
        <w:tc>
          <w:tcPr>
            <w:tcW w:w="4022" w:type="dxa"/>
          </w:tcPr>
          <w:p w14:paraId="4DF27276" w14:textId="77777777" w:rsidR="005F0B42" w:rsidRDefault="005F0B42" w:rsidP="005F0B42">
            <w:pPr>
              <w:pStyle w:val="Normalnumberedlevel1"/>
              <w:ind w:left="0" w:firstLine="0"/>
              <w:jc w:val="left"/>
            </w:pPr>
          </w:p>
        </w:tc>
      </w:tr>
    </w:tbl>
    <w:p w14:paraId="31FE2867" w14:textId="0FD50923" w:rsidR="00A81BA8" w:rsidRDefault="00A81BA8" w:rsidP="00A81BA8">
      <w:pPr>
        <w:pStyle w:val="Heading2"/>
      </w:pPr>
      <w:r>
        <w:t>Estimates of costs</w:t>
      </w:r>
    </w:p>
    <w:p w14:paraId="24378980" w14:textId="2A388FC6" w:rsidR="005F768C" w:rsidRDefault="005F768C" w:rsidP="007F7374">
      <w:pPr>
        <w:pStyle w:val="Normalnumberedlevel1"/>
        <w:keepNext/>
        <w:numPr>
          <w:ilvl w:val="0"/>
          <w:numId w:val="70"/>
        </w:numPr>
      </w:pPr>
      <w:r>
        <w:t xml:space="preserve">Are you planning to adapt/upgrade your systems only to the minimum extent needed to apply IFRS 17, or are you planning a </w:t>
      </w:r>
      <w:r w:rsidR="00045A69">
        <w:t>more substantive</w:t>
      </w:r>
      <w:r>
        <w:t xml:space="preserve"> upgrade/review of your systems (e.g. for improved efficiency)?</w:t>
      </w:r>
    </w:p>
    <w:tbl>
      <w:tblPr>
        <w:tblStyle w:val="TableGrid"/>
        <w:tblW w:w="0" w:type="auto"/>
        <w:tblInd w:w="567" w:type="dxa"/>
        <w:tblLook w:val="04A0" w:firstRow="1" w:lastRow="0" w:firstColumn="1" w:lastColumn="0" w:noHBand="0" w:noVBand="1"/>
      </w:tblPr>
      <w:tblGrid>
        <w:gridCol w:w="8042"/>
      </w:tblGrid>
      <w:tr w:rsidR="005F768C" w:rsidRPr="006A7B17" w14:paraId="02E30C7A" w14:textId="77777777" w:rsidTr="002E2165">
        <w:tc>
          <w:tcPr>
            <w:tcW w:w="8042" w:type="dxa"/>
          </w:tcPr>
          <w:p w14:paraId="2A365EE4" w14:textId="77777777" w:rsidR="005F768C" w:rsidRPr="006A7B17" w:rsidRDefault="005F768C" w:rsidP="002E2165">
            <w:pPr>
              <w:pStyle w:val="Normalnumberedlevel1"/>
              <w:ind w:left="0" w:firstLine="0"/>
            </w:pPr>
            <w:bookmarkStart w:id="135" w:name="_Hlk505526813"/>
          </w:p>
        </w:tc>
      </w:tr>
    </w:tbl>
    <w:bookmarkEnd w:id="135"/>
    <w:p w14:paraId="57C39AF4" w14:textId="2237B811" w:rsidR="00930085" w:rsidRDefault="00275B30" w:rsidP="0040313B">
      <w:pPr>
        <w:pStyle w:val="Heading3"/>
        <w:spacing w:before="240"/>
      </w:pPr>
      <w:r>
        <w:t>Implementation costs</w:t>
      </w:r>
    </w:p>
    <w:p w14:paraId="5B6247E9" w14:textId="613E53C4" w:rsidR="005F768C" w:rsidRDefault="00930085" w:rsidP="00235A00">
      <w:pPr>
        <w:pStyle w:val="Normalnumberedlevel1"/>
        <w:numPr>
          <w:ilvl w:val="0"/>
          <w:numId w:val="70"/>
        </w:numPr>
      </w:pPr>
      <w:r>
        <w:t xml:space="preserve">Please </w:t>
      </w:r>
      <w:r w:rsidR="005F768C">
        <w:t xml:space="preserve">provide the expected </w:t>
      </w:r>
      <w:r w:rsidR="005F768C" w:rsidRPr="00D430E1">
        <w:rPr>
          <w:b/>
        </w:rPr>
        <w:t>one-off</w:t>
      </w:r>
      <w:r w:rsidR="005F768C">
        <w:t xml:space="preserve"> </w:t>
      </w:r>
      <w:r w:rsidR="00A75FD0">
        <w:t xml:space="preserve">implementation </w:t>
      </w:r>
      <w:r w:rsidR="005F768C">
        <w:t>costs of implementing IFRS</w:t>
      </w:r>
      <w:r w:rsidR="00F651E1">
        <w:t> </w:t>
      </w:r>
      <w:r w:rsidR="005F768C">
        <w:t>17. The comment column provides an opportunity to explain your responses.</w:t>
      </w:r>
      <w:r w:rsidR="00A75FD0" w:rsidRPr="00A75FD0">
        <w:t xml:space="preserve"> Please explain which requirements of IFRS 17 are expected to have the greatest positive or negative impact on </w:t>
      </w:r>
      <w:r w:rsidR="000128CA">
        <w:t xml:space="preserve">one-off </w:t>
      </w:r>
      <w:r w:rsidR="00A75FD0">
        <w:t xml:space="preserve">implementation </w:t>
      </w:r>
      <w:r w:rsidR="00A75FD0" w:rsidRPr="00A75FD0">
        <w:t>costs and quantify that impact</w:t>
      </w:r>
      <w:r w:rsidR="000128CA">
        <w:t xml:space="preserve"> if possible.</w:t>
      </w:r>
      <w:r w:rsidR="00A75FD0" w:rsidRPr="00A75FD0">
        <w:t xml:space="preserve"> </w:t>
      </w:r>
    </w:p>
    <w:tbl>
      <w:tblPr>
        <w:tblStyle w:val="TableGrid"/>
        <w:tblW w:w="8642" w:type="dxa"/>
        <w:tblLook w:val="04A0" w:firstRow="1" w:lastRow="0" w:firstColumn="1" w:lastColumn="0" w:noHBand="0" w:noVBand="1"/>
      </w:tblPr>
      <w:tblGrid>
        <w:gridCol w:w="2152"/>
        <w:gridCol w:w="1171"/>
        <w:gridCol w:w="1171"/>
        <w:gridCol w:w="1171"/>
        <w:gridCol w:w="2977"/>
      </w:tblGrid>
      <w:tr w:rsidR="005F768C" w14:paraId="327280B5" w14:textId="77777777" w:rsidTr="002E2165">
        <w:trPr>
          <w:cantSplit/>
          <w:tblHeader/>
        </w:trPr>
        <w:tc>
          <w:tcPr>
            <w:tcW w:w="2152" w:type="dxa"/>
          </w:tcPr>
          <w:p w14:paraId="646D9A33" w14:textId="77777777" w:rsidR="005F768C" w:rsidRPr="00306C1D" w:rsidRDefault="005F768C" w:rsidP="0040313B">
            <w:pPr>
              <w:pStyle w:val="Normalnumberedlevel1"/>
              <w:keepNext/>
              <w:ind w:left="0" w:firstLine="0"/>
              <w:rPr>
                <w:b/>
              </w:rPr>
            </w:pPr>
            <w:r>
              <w:rPr>
                <w:b/>
              </w:rPr>
              <w:lastRenderedPageBreak/>
              <w:t>One-off costs</w:t>
            </w:r>
          </w:p>
        </w:tc>
        <w:tc>
          <w:tcPr>
            <w:tcW w:w="1171" w:type="dxa"/>
          </w:tcPr>
          <w:p w14:paraId="5BC17E3A" w14:textId="77777777" w:rsidR="005F768C" w:rsidRPr="00306C1D" w:rsidRDefault="005F768C" w:rsidP="002E2165">
            <w:pPr>
              <w:pStyle w:val="Normalnumberedlevel1"/>
              <w:ind w:left="0" w:firstLine="0"/>
              <w:rPr>
                <w:b/>
              </w:rPr>
            </w:pPr>
            <w:r w:rsidRPr="00306C1D">
              <w:rPr>
                <w:b/>
              </w:rPr>
              <w:t>Internal</w:t>
            </w:r>
          </w:p>
        </w:tc>
        <w:tc>
          <w:tcPr>
            <w:tcW w:w="1171" w:type="dxa"/>
          </w:tcPr>
          <w:p w14:paraId="29145FE6" w14:textId="77777777" w:rsidR="005F768C" w:rsidRPr="00306C1D" w:rsidRDefault="005F768C" w:rsidP="002E2165">
            <w:pPr>
              <w:pStyle w:val="Normalnumberedlevel1"/>
              <w:ind w:left="0" w:firstLine="0"/>
              <w:rPr>
                <w:b/>
              </w:rPr>
            </w:pPr>
            <w:r w:rsidRPr="00306C1D">
              <w:rPr>
                <w:b/>
              </w:rPr>
              <w:t>External</w:t>
            </w:r>
          </w:p>
        </w:tc>
        <w:tc>
          <w:tcPr>
            <w:tcW w:w="1171" w:type="dxa"/>
          </w:tcPr>
          <w:p w14:paraId="0DAFB274" w14:textId="77777777" w:rsidR="005F768C" w:rsidRPr="00306C1D" w:rsidRDefault="005F768C" w:rsidP="002E2165">
            <w:pPr>
              <w:pStyle w:val="Normalnumberedlevel1"/>
              <w:ind w:left="0" w:firstLine="0"/>
              <w:rPr>
                <w:b/>
              </w:rPr>
            </w:pPr>
            <w:r w:rsidRPr="00306C1D">
              <w:rPr>
                <w:b/>
              </w:rPr>
              <w:t>Total</w:t>
            </w:r>
          </w:p>
        </w:tc>
        <w:tc>
          <w:tcPr>
            <w:tcW w:w="2977" w:type="dxa"/>
          </w:tcPr>
          <w:p w14:paraId="285DD2F3" w14:textId="77777777" w:rsidR="005F768C" w:rsidRPr="00306C1D" w:rsidRDefault="005F768C" w:rsidP="002E2165">
            <w:pPr>
              <w:pStyle w:val="Normalnumberedlevel1"/>
              <w:ind w:left="0" w:firstLine="0"/>
              <w:rPr>
                <w:b/>
              </w:rPr>
            </w:pPr>
            <w:r w:rsidRPr="00306C1D">
              <w:rPr>
                <w:b/>
              </w:rPr>
              <w:t>Comment (examples)</w:t>
            </w:r>
          </w:p>
        </w:tc>
      </w:tr>
      <w:tr w:rsidR="005F768C" w14:paraId="61278DEE" w14:textId="77777777" w:rsidTr="002E2165">
        <w:tc>
          <w:tcPr>
            <w:tcW w:w="2152" w:type="dxa"/>
          </w:tcPr>
          <w:p w14:paraId="6DC05DB8" w14:textId="77777777" w:rsidR="005F768C" w:rsidRDefault="005F768C" w:rsidP="0040313B">
            <w:pPr>
              <w:pStyle w:val="Normalnumberedlevel1"/>
              <w:keepNext/>
              <w:ind w:left="0" w:firstLine="0"/>
              <w:jc w:val="left"/>
            </w:pPr>
            <w:r>
              <w:t>Classification of Insurance contracts</w:t>
            </w:r>
          </w:p>
        </w:tc>
        <w:tc>
          <w:tcPr>
            <w:tcW w:w="1171" w:type="dxa"/>
          </w:tcPr>
          <w:p w14:paraId="07D83E01" w14:textId="77777777" w:rsidR="005F768C" w:rsidRDefault="005F768C" w:rsidP="002E2165">
            <w:pPr>
              <w:pStyle w:val="Normalnumberedlevel1"/>
              <w:ind w:left="0" w:firstLine="0"/>
            </w:pPr>
          </w:p>
        </w:tc>
        <w:tc>
          <w:tcPr>
            <w:tcW w:w="1171" w:type="dxa"/>
          </w:tcPr>
          <w:p w14:paraId="0DCF5E0B" w14:textId="77777777" w:rsidR="005F768C" w:rsidRDefault="005F768C" w:rsidP="002E2165">
            <w:pPr>
              <w:pStyle w:val="Normalnumberedlevel1"/>
              <w:ind w:left="0" w:firstLine="0"/>
            </w:pPr>
          </w:p>
        </w:tc>
        <w:tc>
          <w:tcPr>
            <w:tcW w:w="1171" w:type="dxa"/>
          </w:tcPr>
          <w:p w14:paraId="67578FE1" w14:textId="77777777" w:rsidR="005F768C" w:rsidRDefault="005F768C" w:rsidP="002E2165">
            <w:pPr>
              <w:pStyle w:val="Normalnumberedlevel1"/>
              <w:ind w:left="0" w:firstLine="0"/>
            </w:pPr>
          </w:p>
        </w:tc>
        <w:tc>
          <w:tcPr>
            <w:tcW w:w="2977" w:type="dxa"/>
          </w:tcPr>
          <w:p w14:paraId="25379A4F" w14:textId="77777777" w:rsidR="005F768C" w:rsidRDefault="005F768C" w:rsidP="002E2165">
            <w:pPr>
              <w:pStyle w:val="Normalnumberedlevel1"/>
              <w:ind w:left="0" w:firstLine="0"/>
            </w:pPr>
          </w:p>
        </w:tc>
      </w:tr>
      <w:tr w:rsidR="005F768C" w14:paraId="0F299D40" w14:textId="77777777" w:rsidTr="002E2165">
        <w:tc>
          <w:tcPr>
            <w:tcW w:w="2152" w:type="dxa"/>
          </w:tcPr>
          <w:p w14:paraId="457CDD5F" w14:textId="77777777" w:rsidR="005F768C" w:rsidRDefault="005F768C" w:rsidP="002E2165">
            <w:pPr>
              <w:pStyle w:val="Normalnumberedlevel1"/>
              <w:ind w:left="0" w:firstLine="0"/>
              <w:jc w:val="left"/>
            </w:pPr>
            <w:r>
              <w:t>IT - Actuarial systems</w:t>
            </w:r>
          </w:p>
        </w:tc>
        <w:tc>
          <w:tcPr>
            <w:tcW w:w="1171" w:type="dxa"/>
          </w:tcPr>
          <w:p w14:paraId="62454D4B" w14:textId="77777777" w:rsidR="005F768C" w:rsidRDefault="005F768C" w:rsidP="002E2165">
            <w:pPr>
              <w:pStyle w:val="Normalnumberedlevel1"/>
              <w:ind w:left="0" w:firstLine="0"/>
            </w:pPr>
          </w:p>
        </w:tc>
        <w:tc>
          <w:tcPr>
            <w:tcW w:w="1171" w:type="dxa"/>
          </w:tcPr>
          <w:p w14:paraId="17B3108A" w14:textId="77777777" w:rsidR="005F768C" w:rsidRDefault="005F768C" w:rsidP="002E2165">
            <w:pPr>
              <w:pStyle w:val="Normalnumberedlevel1"/>
              <w:ind w:left="0" w:firstLine="0"/>
            </w:pPr>
          </w:p>
        </w:tc>
        <w:tc>
          <w:tcPr>
            <w:tcW w:w="1171" w:type="dxa"/>
          </w:tcPr>
          <w:p w14:paraId="4B8E2CE3" w14:textId="77777777" w:rsidR="005F768C" w:rsidRDefault="005F768C" w:rsidP="002E2165">
            <w:pPr>
              <w:pStyle w:val="Normalnumberedlevel1"/>
              <w:ind w:left="0" w:firstLine="0"/>
            </w:pPr>
          </w:p>
        </w:tc>
        <w:tc>
          <w:tcPr>
            <w:tcW w:w="2977" w:type="dxa"/>
          </w:tcPr>
          <w:p w14:paraId="285CE77E" w14:textId="77777777" w:rsidR="005F768C" w:rsidRDefault="005F768C" w:rsidP="002E2165">
            <w:pPr>
              <w:pStyle w:val="Normalnumberedlevel1"/>
              <w:ind w:left="0" w:firstLine="0"/>
            </w:pPr>
          </w:p>
        </w:tc>
      </w:tr>
      <w:tr w:rsidR="005F768C" w14:paraId="10B30A46" w14:textId="77777777" w:rsidTr="002E2165">
        <w:tc>
          <w:tcPr>
            <w:tcW w:w="2152" w:type="dxa"/>
          </w:tcPr>
          <w:p w14:paraId="4A8256DF" w14:textId="77777777" w:rsidR="005F768C" w:rsidRDefault="005F768C" w:rsidP="002E2165">
            <w:pPr>
              <w:pStyle w:val="Normalnumberedlevel1"/>
              <w:ind w:left="0" w:firstLine="0"/>
              <w:jc w:val="left"/>
            </w:pPr>
            <w:r>
              <w:t>IT- Accounting and reporting systems</w:t>
            </w:r>
          </w:p>
        </w:tc>
        <w:tc>
          <w:tcPr>
            <w:tcW w:w="1171" w:type="dxa"/>
          </w:tcPr>
          <w:p w14:paraId="054B92D0" w14:textId="77777777" w:rsidR="005F768C" w:rsidRDefault="005F768C" w:rsidP="002E2165">
            <w:pPr>
              <w:pStyle w:val="Normalnumberedlevel1"/>
              <w:ind w:left="0" w:firstLine="0"/>
            </w:pPr>
          </w:p>
        </w:tc>
        <w:tc>
          <w:tcPr>
            <w:tcW w:w="1171" w:type="dxa"/>
          </w:tcPr>
          <w:p w14:paraId="3F4BFB52" w14:textId="77777777" w:rsidR="005F768C" w:rsidRDefault="005F768C" w:rsidP="002E2165">
            <w:pPr>
              <w:pStyle w:val="Normalnumberedlevel1"/>
              <w:ind w:left="0" w:firstLine="0"/>
            </w:pPr>
          </w:p>
        </w:tc>
        <w:tc>
          <w:tcPr>
            <w:tcW w:w="1171" w:type="dxa"/>
          </w:tcPr>
          <w:p w14:paraId="60F556BF" w14:textId="77777777" w:rsidR="005F768C" w:rsidRDefault="005F768C" w:rsidP="002E2165">
            <w:pPr>
              <w:pStyle w:val="Normalnumberedlevel1"/>
              <w:ind w:left="0" w:firstLine="0"/>
            </w:pPr>
          </w:p>
        </w:tc>
        <w:tc>
          <w:tcPr>
            <w:tcW w:w="2977" w:type="dxa"/>
          </w:tcPr>
          <w:p w14:paraId="3F0DD50C" w14:textId="77777777" w:rsidR="005F768C" w:rsidRDefault="005F768C" w:rsidP="002E2165">
            <w:pPr>
              <w:pStyle w:val="Normalnumberedlevel1"/>
              <w:ind w:left="0" w:firstLine="0"/>
            </w:pPr>
          </w:p>
        </w:tc>
      </w:tr>
      <w:tr w:rsidR="005F768C" w14:paraId="27F4E4B3" w14:textId="77777777" w:rsidTr="002E2165">
        <w:tc>
          <w:tcPr>
            <w:tcW w:w="2152" w:type="dxa"/>
          </w:tcPr>
          <w:p w14:paraId="41DB3370" w14:textId="7764E620" w:rsidR="005F768C" w:rsidRDefault="005F05D7" w:rsidP="002E2165">
            <w:pPr>
              <w:pStyle w:val="Normalnumberedlevel1"/>
              <w:ind w:left="0" w:firstLine="0"/>
              <w:jc w:val="left"/>
            </w:pPr>
            <w:r>
              <w:t>Non</w:t>
            </w:r>
            <w:r w:rsidR="005F768C">
              <w:t>-IT systems</w:t>
            </w:r>
          </w:p>
        </w:tc>
        <w:tc>
          <w:tcPr>
            <w:tcW w:w="1171" w:type="dxa"/>
          </w:tcPr>
          <w:p w14:paraId="11512136" w14:textId="77777777" w:rsidR="005F768C" w:rsidRDefault="005F768C" w:rsidP="002E2165">
            <w:pPr>
              <w:pStyle w:val="Normalnumberedlevel1"/>
              <w:ind w:left="0" w:firstLine="0"/>
            </w:pPr>
          </w:p>
        </w:tc>
        <w:tc>
          <w:tcPr>
            <w:tcW w:w="1171" w:type="dxa"/>
          </w:tcPr>
          <w:p w14:paraId="7073E011" w14:textId="77777777" w:rsidR="005F768C" w:rsidRDefault="005F768C" w:rsidP="002E2165">
            <w:pPr>
              <w:pStyle w:val="Normalnumberedlevel1"/>
              <w:ind w:left="0" w:firstLine="0"/>
            </w:pPr>
          </w:p>
        </w:tc>
        <w:tc>
          <w:tcPr>
            <w:tcW w:w="1171" w:type="dxa"/>
          </w:tcPr>
          <w:p w14:paraId="2867E902" w14:textId="77777777" w:rsidR="005F768C" w:rsidRDefault="005F768C" w:rsidP="002E2165">
            <w:pPr>
              <w:pStyle w:val="Normalnumberedlevel1"/>
              <w:ind w:left="0" w:firstLine="0"/>
            </w:pPr>
          </w:p>
        </w:tc>
        <w:tc>
          <w:tcPr>
            <w:tcW w:w="2977" w:type="dxa"/>
          </w:tcPr>
          <w:p w14:paraId="3562BCE1" w14:textId="03850235" w:rsidR="005F768C" w:rsidRDefault="005F768C" w:rsidP="002E2165">
            <w:pPr>
              <w:pStyle w:val="Normalnumberedlevel1"/>
              <w:ind w:left="0" w:firstLine="0"/>
            </w:pPr>
          </w:p>
        </w:tc>
      </w:tr>
      <w:tr w:rsidR="005F768C" w14:paraId="415C3A5F" w14:textId="77777777" w:rsidTr="002E2165">
        <w:tc>
          <w:tcPr>
            <w:tcW w:w="2152" w:type="dxa"/>
          </w:tcPr>
          <w:p w14:paraId="78F65C26" w14:textId="77777777" w:rsidR="005F768C" w:rsidRDefault="005F768C" w:rsidP="002E2165">
            <w:pPr>
              <w:pStyle w:val="Normalnumberedlevel1"/>
              <w:ind w:left="0" w:firstLine="0"/>
              <w:jc w:val="left"/>
            </w:pPr>
            <w:r>
              <w:t>Understanding IFRS 17</w:t>
            </w:r>
          </w:p>
        </w:tc>
        <w:tc>
          <w:tcPr>
            <w:tcW w:w="1171" w:type="dxa"/>
          </w:tcPr>
          <w:p w14:paraId="1E3A15B1" w14:textId="77777777" w:rsidR="005F768C" w:rsidRDefault="005F768C" w:rsidP="002E2165">
            <w:pPr>
              <w:pStyle w:val="Normalnumberedlevel1"/>
              <w:ind w:left="0" w:firstLine="0"/>
            </w:pPr>
          </w:p>
        </w:tc>
        <w:tc>
          <w:tcPr>
            <w:tcW w:w="1171" w:type="dxa"/>
          </w:tcPr>
          <w:p w14:paraId="355EF2C1" w14:textId="77777777" w:rsidR="005F768C" w:rsidRDefault="005F768C" w:rsidP="002E2165">
            <w:pPr>
              <w:pStyle w:val="Normalnumberedlevel1"/>
              <w:ind w:left="0" w:firstLine="0"/>
            </w:pPr>
          </w:p>
        </w:tc>
        <w:tc>
          <w:tcPr>
            <w:tcW w:w="1171" w:type="dxa"/>
          </w:tcPr>
          <w:p w14:paraId="1693AC95" w14:textId="77777777" w:rsidR="005F768C" w:rsidRDefault="005F768C" w:rsidP="002E2165">
            <w:pPr>
              <w:pStyle w:val="Normalnumberedlevel1"/>
              <w:ind w:left="0" w:firstLine="0"/>
            </w:pPr>
          </w:p>
        </w:tc>
        <w:tc>
          <w:tcPr>
            <w:tcW w:w="2977" w:type="dxa"/>
          </w:tcPr>
          <w:p w14:paraId="3A509B22" w14:textId="46DF44F4" w:rsidR="005F768C" w:rsidRDefault="00E85331" w:rsidP="002E2165">
            <w:pPr>
              <w:pStyle w:val="Normalnumberedlevel1"/>
              <w:ind w:left="0" w:firstLine="0"/>
            </w:pPr>
            <w:r>
              <w:t>Include costs of internal training</w:t>
            </w:r>
          </w:p>
        </w:tc>
      </w:tr>
      <w:tr w:rsidR="005F768C" w14:paraId="2CE1E7FA" w14:textId="77777777" w:rsidTr="002E2165">
        <w:tc>
          <w:tcPr>
            <w:tcW w:w="2152" w:type="dxa"/>
          </w:tcPr>
          <w:p w14:paraId="0A38323F" w14:textId="77777777" w:rsidR="005F768C" w:rsidRDefault="005F768C" w:rsidP="002E2165">
            <w:pPr>
              <w:pStyle w:val="Normalnumberedlevel1"/>
              <w:ind w:left="0" w:firstLine="0"/>
              <w:jc w:val="left"/>
            </w:pPr>
            <w:r>
              <w:t>Investor relations</w:t>
            </w:r>
          </w:p>
        </w:tc>
        <w:tc>
          <w:tcPr>
            <w:tcW w:w="1171" w:type="dxa"/>
          </w:tcPr>
          <w:p w14:paraId="28EC454C" w14:textId="77777777" w:rsidR="005F768C" w:rsidRDefault="005F768C" w:rsidP="002E2165">
            <w:pPr>
              <w:pStyle w:val="Normalnumberedlevel1"/>
              <w:ind w:left="0" w:firstLine="0"/>
            </w:pPr>
          </w:p>
        </w:tc>
        <w:tc>
          <w:tcPr>
            <w:tcW w:w="1171" w:type="dxa"/>
          </w:tcPr>
          <w:p w14:paraId="0B2B471C" w14:textId="77777777" w:rsidR="005F768C" w:rsidRDefault="005F768C" w:rsidP="002E2165">
            <w:pPr>
              <w:pStyle w:val="Normalnumberedlevel1"/>
              <w:ind w:left="0" w:firstLine="0"/>
            </w:pPr>
          </w:p>
        </w:tc>
        <w:tc>
          <w:tcPr>
            <w:tcW w:w="1171" w:type="dxa"/>
          </w:tcPr>
          <w:p w14:paraId="1653B020" w14:textId="77777777" w:rsidR="005F768C" w:rsidRDefault="005F768C" w:rsidP="002E2165">
            <w:pPr>
              <w:pStyle w:val="Normalnumberedlevel1"/>
              <w:ind w:left="0" w:firstLine="0"/>
            </w:pPr>
          </w:p>
        </w:tc>
        <w:tc>
          <w:tcPr>
            <w:tcW w:w="2977" w:type="dxa"/>
          </w:tcPr>
          <w:p w14:paraId="239882E2" w14:textId="77777777" w:rsidR="005F768C" w:rsidRDefault="005F768C" w:rsidP="002E2165">
            <w:pPr>
              <w:pStyle w:val="Normalnumberedlevel1"/>
              <w:ind w:left="0" w:firstLine="0"/>
            </w:pPr>
          </w:p>
        </w:tc>
      </w:tr>
      <w:tr w:rsidR="005F768C" w14:paraId="6EE4A43C" w14:textId="77777777" w:rsidTr="002E2165">
        <w:tc>
          <w:tcPr>
            <w:tcW w:w="2152" w:type="dxa"/>
          </w:tcPr>
          <w:p w14:paraId="718D2D6C" w14:textId="77777777" w:rsidR="005F768C" w:rsidRDefault="005F768C" w:rsidP="002E2165">
            <w:pPr>
              <w:pStyle w:val="Normalnumberedlevel1"/>
              <w:ind w:left="0" w:firstLine="0"/>
              <w:jc w:val="left"/>
            </w:pPr>
            <w:r>
              <w:t>Other costs</w:t>
            </w:r>
          </w:p>
        </w:tc>
        <w:tc>
          <w:tcPr>
            <w:tcW w:w="1171" w:type="dxa"/>
          </w:tcPr>
          <w:p w14:paraId="50146CA3" w14:textId="77777777" w:rsidR="005F768C" w:rsidRDefault="005F768C" w:rsidP="002E2165">
            <w:pPr>
              <w:pStyle w:val="Normalnumberedlevel1"/>
              <w:ind w:left="0" w:firstLine="0"/>
            </w:pPr>
          </w:p>
        </w:tc>
        <w:tc>
          <w:tcPr>
            <w:tcW w:w="1171" w:type="dxa"/>
          </w:tcPr>
          <w:p w14:paraId="3A989257" w14:textId="77777777" w:rsidR="005F768C" w:rsidRDefault="005F768C" w:rsidP="002E2165">
            <w:pPr>
              <w:pStyle w:val="Normalnumberedlevel1"/>
              <w:ind w:left="0" w:firstLine="0"/>
            </w:pPr>
          </w:p>
        </w:tc>
        <w:tc>
          <w:tcPr>
            <w:tcW w:w="1171" w:type="dxa"/>
          </w:tcPr>
          <w:p w14:paraId="0A32E761" w14:textId="77777777" w:rsidR="005F768C" w:rsidRDefault="005F768C" w:rsidP="002E2165">
            <w:pPr>
              <w:pStyle w:val="Normalnumberedlevel1"/>
              <w:ind w:left="0" w:firstLine="0"/>
            </w:pPr>
          </w:p>
        </w:tc>
        <w:tc>
          <w:tcPr>
            <w:tcW w:w="2977" w:type="dxa"/>
          </w:tcPr>
          <w:p w14:paraId="5DE32A8F" w14:textId="77777777" w:rsidR="005F768C" w:rsidRDefault="005F768C" w:rsidP="002E2165">
            <w:pPr>
              <w:pStyle w:val="Normalnumberedlevel1"/>
              <w:ind w:left="0" w:firstLine="0"/>
              <w:jc w:val="left"/>
            </w:pPr>
            <w:r>
              <w:t>Please identify cost categories.</w:t>
            </w:r>
          </w:p>
        </w:tc>
      </w:tr>
      <w:tr w:rsidR="003B3612" w14:paraId="335CD624" w14:textId="77777777" w:rsidTr="002E2165">
        <w:tc>
          <w:tcPr>
            <w:tcW w:w="2152" w:type="dxa"/>
          </w:tcPr>
          <w:p w14:paraId="0B7D34F5" w14:textId="091AAA63" w:rsidR="003B3612" w:rsidRDefault="003B3612" w:rsidP="002E2165">
            <w:pPr>
              <w:pStyle w:val="Normalnumberedlevel1"/>
              <w:ind w:left="0" w:firstLine="0"/>
              <w:jc w:val="left"/>
            </w:pPr>
            <w:r w:rsidRPr="003B3612">
              <w:rPr>
                <w:b/>
              </w:rPr>
              <w:t>TOTAL</w:t>
            </w:r>
            <w:r>
              <w:t>:</w:t>
            </w:r>
          </w:p>
        </w:tc>
        <w:tc>
          <w:tcPr>
            <w:tcW w:w="1171" w:type="dxa"/>
          </w:tcPr>
          <w:p w14:paraId="5D655153" w14:textId="77777777" w:rsidR="003B3612" w:rsidRDefault="003B3612" w:rsidP="002E2165">
            <w:pPr>
              <w:pStyle w:val="Normalnumberedlevel1"/>
              <w:ind w:left="0" w:firstLine="0"/>
            </w:pPr>
          </w:p>
        </w:tc>
        <w:tc>
          <w:tcPr>
            <w:tcW w:w="1171" w:type="dxa"/>
          </w:tcPr>
          <w:p w14:paraId="12EDD172" w14:textId="77777777" w:rsidR="003B3612" w:rsidRDefault="003B3612" w:rsidP="002E2165">
            <w:pPr>
              <w:pStyle w:val="Normalnumberedlevel1"/>
              <w:ind w:left="0" w:firstLine="0"/>
            </w:pPr>
          </w:p>
        </w:tc>
        <w:tc>
          <w:tcPr>
            <w:tcW w:w="1171" w:type="dxa"/>
          </w:tcPr>
          <w:p w14:paraId="4888B24B" w14:textId="77777777" w:rsidR="003B3612" w:rsidRDefault="003B3612" w:rsidP="002E2165">
            <w:pPr>
              <w:pStyle w:val="Normalnumberedlevel1"/>
              <w:ind w:left="0" w:firstLine="0"/>
            </w:pPr>
          </w:p>
        </w:tc>
        <w:tc>
          <w:tcPr>
            <w:tcW w:w="2977" w:type="dxa"/>
          </w:tcPr>
          <w:p w14:paraId="3F2CC3B5" w14:textId="77777777" w:rsidR="003B3612" w:rsidRDefault="003B3612" w:rsidP="002E2165">
            <w:pPr>
              <w:pStyle w:val="Normalnumberedlevel1"/>
              <w:ind w:left="0" w:firstLine="0"/>
              <w:jc w:val="left"/>
            </w:pPr>
          </w:p>
        </w:tc>
      </w:tr>
    </w:tbl>
    <w:p w14:paraId="4FAAF4C7" w14:textId="58A70997" w:rsidR="00275B30" w:rsidRDefault="0025198C" w:rsidP="00366670">
      <w:pPr>
        <w:pStyle w:val="Heading3"/>
        <w:spacing w:before="360"/>
      </w:pPr>
      <w:r>
        <w:t>Ongoing costs</w:t>
      </w:r>
    </w:p>
    <w:p w14:paraId="0223218C" w14:textId="310828F5" w:rsidR="005A5D72" w:rsidRDefault="002D324E" w:rsidP="00A81BA8">
      <w:pPr>
        <w:pStyle w:val="Normalnumberedlevel1"/>
        <w:numPr>
          <w:ilvl w:val="0"/>
          <w:numId w:val="2"/>
        </w:numPr>
      </w:pPr>
      <w:r>
        <w:t>Do you expect ongoing costs of applying IFRS 17 to be greater than, equal to or less that your existing ongoing costs</w:t>
      </w:r>
      <w:r w:rsidR="00A75FD0">
        <w:t xml:space="preserve"> of applying IFRS 4</w:t>
      </w:r>
      <w:r w:rsidR="00E85331">
        <w:t xml:space="preserve"> </w:t>
      </w:r>
      <w:r w:rsidR="00E85331" w:rsidRPr="00E85331">
        <w:rPr>
          <w:i/>
        </w:rPr>
        <w:t>Insurance Contracts</w:t>
      </w:r>
      <w:r w:rsidR="00F953E8">
        <w:t xml:space="preserve"> (IFRS 4)</w:t>
      </w:r>
      <w:r>
        <w:t>? Please explain which requirements of IFRS 17 are expected to have the greatest</w:t>
      </w:r>
      <w:r w:rsidR="005A5D72">
        <w:t xml:space="preserve"> positive or </w:t>
      </w:r>
      <w:r w:rsidR="00E341C3">
        <w:t>negative impact</w:t>
      </w:r>
      <w:r>
        <w:t xml:space="preserve"> </w:t>
      </w:r>
      <w:r w:rsidR="00A75FD0">
        <w:t xml:space="preserve">on ongoing costs </w:t>
      </w:r>
      <w:r>
        <w:t>and quantify that impact</w:t>
      </w:r>
      <w:r w:rsidR="000128CA">
        <w:t xml:space="preserve"> if possible</w:t>
      </w:r>
      <w:r>
        <w:t xml:space="preserve">. </w:t>
      </w:r>
    </w:p>
    <w:tbl>
      <w:tblPr>
        <w:tblStyle w:val="TableGrid"/>
        <w:tblW w:w="0" w:type="auto"/>
        <w:tblLook w:val="04A0" w:firstRow="1" w:lastRow="0" w:firstColumn="1" w:lastColumn="0" w:noHBand="0" w:noVBand="1"/>
      </w:tblPr>
      <w:tblGrid>
        <w:gridCol w:w="2869"/>
        <w:gridCol w:w="2870"/>
        <w:gridCol w:w="2870"/>
      </w:tblGrid>
      <w:tr w:rsidR="0048707A" w14:paraId="4C29C0F6" w14:textId="77777777" w:rsidTr="0048707A">
        <w:trPr>
          <w:cantSplit/>
          <w:tblHeader/>
        </w:trPr>
        <w:tc>
          <w:tcPr>
            <w:tcW w:w="2869" w:type="dxa"/>
          </w:tcPr>
          <w:p w14:paraId="4B824225" w14:textId="60066BF3" w:rsidR="0048707A" w:rsidRPr="0048707A" w:rsidRDefault="0048707A" w:rsidP="000D4848">
            <w:pPr>
              <w:pStyle w:val="Normalnumberedlevel1"/>
              <w:ind w:left="0" w:firstLine="0"/>
              <w:rPr>
                <w:b/>
              </w:rPr>
            </w:pPr>
            <w:r w:rsidRPr="0048707A">
              <w:rPr>
                <w:b/>
              </w:rPr>
              <w:t>IFRS 17 requirement</w:t>
            </w:r>
          </w:p>
        </w:tc>
        <w:tc>
          <w:tcPr>
            <w:tcW w:w="2870" w:type="dxa"/>
          </w:tcPr>
          <w:p w14:paraId="5F305131" w14:textId="474126DD" w:rsidR="0048707A" w:rsidRPr="0048707A" w:rsidRDefault="0048707A" w:rsidP="000D4848">
            <w:pPr>
              <w:pStyle w:val="Normalnumberedlevel1"/>
              <w:ind w:left="0" w:firstLine="0"/>
              <w:rPr>
                <w:b/>
              </w:rPr>
            </w:pPr>
            <w:r w:rsidRPr="0048707A">
              <w:rPr>
                <w:b/>
              </w:rPr>
              <w:t>Type of impact</w:t>
            </w:r>
          </w:p>
        </w:tc>
        <w:tc>
          <w:tcPr>
            <w:tcW w:w="2870" w:type="dxa"/>
          </w:tcPr>
          <w:p w14:paraId="5BA7B724" w14:textId="43639971" w:rsidR="0048707A" w:rsidRPr="0048707A" w:rsidRDefault="0048707A" w:rsidP="000D4848">
            <w:pPr>
              <w:pStyle w:val="Normalnumberedlevel1"/>
              <w:ind w:left="0" w:firstLine="0"/>
              <w:rPr>
                <w:b/>
              </w:rPr>
            </w:pPr>
            <w:r w:rsidRPr="0048707A">
              <w:rPr>
                <w:b/>
              </w:rPr>
              <w:t>Amount of impact</w:t>
            </w:r>
          </w:p>
        </w:tc>
      </w:tr>
      <w:tr w:rsidR="0048707A" w14:paraId="4224991C" w14:textId="77777777" w:rsidTr="0048707A">
        <w:tc>
          <w:tcPr>
            <w:tcW w:w="2869" w:type="dxa"/>
          </w:tcPr>
          <w:p w14:paraId="78DC71E2" w14:textId="77777777" w:rsidR="0048707A" w:rsidRDefault="0048707A" w:rsidP="000D4848">
            <w:pPr>
              <w:pStyle w:val="Normalnumberedlevel1"/>
              <w:ind w:left="0" w:firstLine="0"/>
            </w:pPr>
          </w:p>
        </w:tc>
        <w:tc>
          <w:tcPr>
            <w:tcW w:w="2870" w:type="dxa"/>
          </w:tcPr>
          <w:p w14:paraId="3C09E71C" w14:textId="77777777" w:rsidR="0048707A" w:rsidRDefault="0048707A" w:rsidP="000D4848">
            <w:pPr>
              <w:pStyle w:val="Normalnumberedlevel1"/>
              <w:ind w:left="0" w:firstLine="0"/>
            </w:pPr>
          </w:p>
        </w:tc>
        <w:tc>
          <w:tcPr>
            <w:tcW w:w="2870" w:type="dxa"/>
          </w:tcPr>
          <w:p w14:paraId="62F3E853" w14:textId="77777777" w:rsidR="0048707A" w:rsidRDefault="0048707A" w:rsidP="000D4848">
            <w:pPr>
              <w:pStyle w:val="Normalnumberedlevel1"/>
              <w:ind w:left="0" w:firstLine="0"/>
            </w:pPr>
          </w:p>
        </w:tc>
      </w:tr>
    </w:tbl>
    <w:p w14:paraId="62D654D0" w14:textId="22E5F7B1" w:rsidR="005A5D72" w:rsidRPr="00366670" w:rsidRDefault="00AB0E1E" w:rsidP="00D84FFF">
      <w:pPr>
        <w:pStyle w:val="Normalnumberedlevel1"/>
        <w:spacing w:before="240"/>
        <w:ind w:left="0" w:firstLine="0"/>
        <w:rPr>
          <w:i/>
        </w:rPr>
      </w:pPr>
      <w:r>
        <w:rPr>
          <w:i/>
        </w:rPr>
        <w:t xml:space="preserve">Impact of </w:t>
      </w:r>
      <w:r w:rsidR="00366670">
        <w:rPr>
          <w:i/>
        </w:rPr>
        <w:t xml:space="preserve">costs of </w:t>
      </w:r>
      <w:r w:rsidR="0042009A">
        <w:rPr>
          <w:i/>
        </w:rPr>
        <w:t xml:space="preserve">implementing </w:t>
      </w:r>
      <w:r w:rsidR="00366670">
        <w:rPr>
          <w:i/>
        </w:rPr>
        <w:t>Solvency II</w:t>
      </w:r>
    </w:p>
    <w:p w14:paraId="7F009A34" w14:textId="671101F4" w:rsidR="00B403A5" w:rsidRDefault="008638BE" w:rsidP="00A81BA8">
      <w:pPr>
        <w:pStyle w:val="Normalnumberedlevel1"/>
        <w:numPr>
          <w:ilvl w:val="0"/>
          <w:numId w:val="2"/>
        </w:numPr>
      </w:pPr>
      <w:r>
        <w:t xml:space="preserve">To what extent will the </w:t>
      </w:r>
      <w:r w:rsidR="00AB0E1E">
        <w:t>implementation</w:t>
      </w:r>
      <w:r w:rsidR="00233EA7">
        <w:t xml:space="preserve"> of </w:t>
      </w:r>
      <w:r w:rsidR="00B403A5">
        <w:t>Solvency II</w:t>
      </w:r>
      <w:r w:rsidR="00233EA7">
        <w:t xml:space="preserve"> </w:t>
      </w:r>
      <w:r w:rsidR="00455F04">
        <w:t xml:space="preserve">reduce </w:t>
      </w:r>
      <w:r w:rsidR="00AB0E1E">
        <w:t xml:space="preserve">the </w:t>
      </w:r>
      <w:r w:rsidR="00803AEF">
        <w:t>costs</w:t>
      </w:r>
      <w:r w:rsidR="00AB0E1E">
        <w:t xml:space="preserve"> of applying IFRS</w:t>
      </w:r>
      <w:r w:rsidR="006C7BE6">
        <w:t> </w:t>
      </w:r>
      <w:r w:rsidR="00AB0E1E">
        <w:t>17?</w:t>
      </w:r>
      <w:r w:rsidR="00803AEF">
        <w:t xml:space="preserve"> Please indicate </w:t>
      </w:r>
      <w:r w:rsidR="00C82277">
        <w:t xml:space="preserve">the effect </w:t>
      </w:r>
      <w:r w:rsidR="00377A21">
        <w:t>in the table below and explain how</w:t>
      </w:r>
      <w:r w:rsidR="0042009A">
        <w:t xml:space="preserve"> </w:t>
      </w:r>
      <w:r w:rsidR="00C82277">
        <w:t>the implementation of Solvency II have this effect</w:t>
      </w:r>
      <w:r w:rsidR="00377A21">
        <w:t>.</w:t>
      </w:r>
      <w:r w:rsidR="00803AEF">
        <w:t xml:space="preserve"> </w:t>
      </w:r>
    </w:p>
    <w:tbl>
      <w:tblPr>
        <w:tblStyle w:val="TableGrid"/>
        <w:tblW w:w="8505" w:type="dxa"/>
        <w:tblInd w:w="137" w:type="dxa"/>
        <w:tblLayout w:type="fixed"/>
        <w:tblLook w:val="04A0" w:firstRow="1" w:lastRow="0" w:firstColumn="1" w:lastColumn="0" w:noHBand="0" w:noVBand="1"/>
      </w:tblPr>
      <w:tblGrid>
        <w:gridCol w:w="1843"/>
        <w:gridCol w:w="1027"/>
        <w:gridCol w:w="1028"/>
        <w:gridCol w:w="1028"/>
        <w:gridCol w:w="1028"/>
        <w:gridCol w:w="2551"/>
      </w:tblGrid>
      <w:tr w:rsidR="00C82277" w14:paraId="050B78DE" w14:textId="5525BF14" w:rsidTr="00A84867">
        <w:tc>
          <w:tcPr>
            <w:tcW w:w="1843" w:type="dxa"/>
          </w:tcPr>
          <w:p w14:paraId="07BCE3EF" w14:textId="77777777" w:rsidR="00C82277" w:rsidRDefault="00C82277" w:rsidP="006E5AE3">
            <w:pPr>
              <w:pStyle w:val="Normalnumberedlevel1"/>
              <w:ind w:left="0" w:firstLine="0"/>
            </w:pPr>
          </w:p>
        </w:tc>
        <w:tc>
          <w:tcPr>
            <w:tcW w:w="1027" w:type="dxa"/>
          </w:tcPr>
          <w:p w14:paraId="7480F680" w14:textId="7274706A" w:rsidR="00C82277" w:rsidRDefault="00A84867" w:rsidP="00A84867">
            <w:pPr>
              <w:pStyle w:val="Normalnumberedlevel1"/>
              <w:ind w:left="0" w:firstLine="0"/>
              <w:jc w:val="left"/>
            </w:pPr>
            <w:r>
              <w:t>To a great extent</w:t>
            </w:r>
          </w:p>
        </w:tc>
        <w:tc>
          <w:tcPr>
            <w:tcW w:w="1028" w:type="dxa"/>
          </w:tcPr>
          <w:p w14:paraId="127D92ED" w14:textId="0415C940" w:rsidR="00C82277" w:rsidRDefault="006C7BE6" w:rsidP="006E5AE3">
            <w:pPr>
              <w:pStyle w:val="Normalnumberedlevel1"/>
              <w:ind w:left="0" w:firstLine="0"/>
            </w:pPr>
            <w:r>
              <w:t>To some extent</w:t>
            </w:r>
          </w:p>
        </w:tc>
        <w:tc>
          <w:tcPr>
            <w:tcW w:w="1028" w:type="dxa"/>
          </w:tcPr>
          <w:p w14:paraId="767A3C7A" w14:textId="2EB1C362" w:rsidR="00C82277" w:rsidRDefault="00C82277" w:rsidP="006E5AE3">
            <w:pPr>
              <w:pStyle w:val="Normalnumberedlevel1"/>
              <w:ind w:left="0" w:firstLine="0"/>
            </w:pPr>
            <w:r>
              <w:t xml:space="preserve">No </w:t>
            </w:r>
            <w:r w:rsidR="006C7BE6">
              <w:t>effect</w:t>
            </w:r>
          </w:p>
        </w:tc>
        <w:tc>
          <w:tcPr>
            <w:tcW w:w="1028" w:type="dxa"/>
          </w:tcPr>
          <w:p w14:paraId="4A6EFEDE" w14:textId="54D6C86F" w:rsidR="00C82277" w:rsidRDefault="00C82277" w:rsidP="006C7BE6">
            <w:pPr>
              <w:pStyle w:val="Normalnumberedlevel1"/>
              <w:ind w:left="0" w:firstLine="0"/>
              <w:jc w:val="left"/>
            </w:pPr>
            <w:r>
              <w:t>Do not know</w:t>
            </w:r>
          </w:p>
        </w:tc>
        <w:tc>
          <w:tcPr>
            <w:tcW w:w="2551" w:type="dxa"/>
          </w:tcPr>
          <w:p w14:paraId="1FD13C3E" w14:textId="54CBB3B3" w:rsidR="00C82277" w:rsidRDefault="00C82277" w:rsidP="006E5AE3">
            <w:pPr>
              <w:pStyle w:val="Normalnumberedlevel1"/>
              <w:ind w:left="0" w:firstLine="0"/>
            </w:pPr>
            <w:r>
              <w:t>Explanation</w:t>
            </w:r>
          </w:p>
        </w:tc>
      </w:tr>
      <w:tr w:rsidR="00C82277" w14:paraId="2A83CA43" w14:textId="226701C0" w:rsidTr="00A84867">
        <w:tc>
          <w:tcPr>
            <w:tcW w:w="1843" w:type="dxa"/>
          </w:tcPr>
          <w:p w14:paraId="65119B8D" w14:textId="6C7791C9" w:rsidR="00C82277" w:rsidRDefault="00C82277" w:rsidP="006E5AE3">
            <w:pPr>
              <w:pStyle w:val="Normalnumberedlevel1"/>
              <w:ind w:left="0" w:firstLine="0"/>
            </w:pPr>
            <w:r>
              <w:t>Implementation costs</w:t>
            </w:r>
          </w:p>
        </w:tc>
        <w:tc>
          <w:tcPr>
            <w:tcW w:w="1027" w:type="dxa"/>
          </w:tcPr>
          <w:p w14:paraId="6F896FBF" w14:textId="77777777" w:rsidR="00C82277" w:rsidRDefault="00C82277" w:rsidP="006E5AE3">
            <w:pPr>
              <w:pStyle w:val="Normalnumberedlevel1"/>
              <w:ind w:left="0" w:firstLine="0"/>
            </w:pPr>
          </w:p>
        </w:tc>
        <w:tc>
          <w:tcPr>
            <w:tcW w:w="1028" w:type="dxa"/>
          </w:tcPr>
          <w:p w14:paraId="0690F870" w14:textId="77777777" w:rsidR="00C82277" w:rsidRDefault="00C82277" w:rsidP="006E5AE3">
            <w:pPr>
              <w:pStyle w:val="Normalnumberedlevel1"/>
              <w:ind w:left="0" w:firstLine="0"/>
            </w:pPr>
          </w:p>
        </w:tc>
        <w:tc>
          <w:tcPr>
            <w:tcW w:w="1028" w:type="dxa"/>
          </w:tcPr>
          <w:p w14:paraId="02979285" w14:textId="77777777" w:rsidR="00C82277" w:rsidRDefault="00C82277" w:rsidP="006E5AE3">
            <w:pPr>
              <w:pStyle w:val="Normalnumberedlevel1"/>
              <w:ind w:left="0" w:firstLine="0"/>
            </w:pPr>
          </w:p>
        </w:tc>
        <w:tc>
          <w:tcPr>
            <w:tcW w:w="1028" w:type="dxa"/>
          </w:tcPr>
          <w:p w14:paraId="0BDCA3C7" w14:textId="77777777" w:rsidR="00C82277" w:rsidRDefault="00C82277" w:rsidP="006E5AE3">
            <w:pPr>
              <w:pStyle w:val="Normalnumberedlevel1"/>
              <w:ind w:left="0" w:firstLine="0"/>
            </w:pPr>
          </w:p>
        </w:tc>
        <w:tc>
          <w:tcPr>
            <w:tcW w:w="2551" w:type="dxa"/>
          </w:tcPr>
          <w:p w14:paraId="26175F05" w14:textId="77777777" w:rsidR="00C82277" w:rsidRDefault="00C82277" w:rsidP="006E5AE3">
            <w:pPr>
              <w:pStyle w:val="Normalnumberedlevel1"/>
              <w:ind w:left="0" w:firstLine="0"/>
            </w:pPr>
          </w:p>
        </w:tc>
      </w:tr>
      <w:tr w:rsidR="00C82277" w14:paraId="627145D9" w14:textId="7C1ED814" w:rsidTr="00A84867">
        <w:tc>
          <w:tcPr>
            <w:tcW w:w="1843" w:type="dxa"/>
          </w:tcPr>
          <w:p w14:paraId="25F1FB3A" w14:textId="2C90F353" w:rsidR="00C82277" w:rsidRDefault="00C82277" w:rsidP="006E5AE3">
            <w:pPr>
              <w:pStyle w:val="Normalnumberedlevel1"/>
              <w:ind w:left="0" w:firstLine="0"/>
            </w:pPr>
            <w:r>
              <w:t>On-going costs</w:t>
            </w:r>
          </w:p>
        </w:tc>
        <w:tc>
          <w:tcPr>
            <w:tcW w:w="1027" w:type="dxa"/>
          </w:tcPr>
          <w:p w14:paraId="4F3FA9A6" w14:textId="77777777" w:rsidR="00C82277" w:rsidRDefault="00C82277" w:rsidP="006E5AE3">
            <w:pPr>
              <w:pStyle w:val="Normalnumberedlevel1"/>
              <w:ind w:left="0" w:firstLine="0"/>
            </w:pPr>
          </w:p>
        </w:tc>
        <w:tc>
          <w:tcPr>
            <w:tcW w:w="1028" w:type="dxa"/>
          </w:tcPr>
          <w:p w14:paraId="585C2D61" w14:textId="77777777" w:rsidR="00C82277" w:rsidRDefault="00C82277" w:rsidP="006E5AE3">
            <w:pPr>
              <w:pStyle w:val="Normalnumberedlevel1"/>
              <w:ind w:left="0" w:firstLine="0"/>
            </w:pPr>
          </w:p>
        </w:tc>
        <w:tc>
          <w:tcPr>
            <w:tcW w:w="1028" w:type="dxa"/>
          </w:tcPr>
          <w:p w14:paraId="6345C78A" w14:textId="77777777" w:rsidR="00C82277" w:rsidRDefault="00C82277" w:rsidP="006E5AE3">
            <w:pPr>
              <w:pStyle w:val="Normalnumberedlevel1"/>
              <w:ind w:left="0" w:firstLine="0"/>
            </w:pPr>
          </w:p>
        </w:tc>
        <w:tc>
          <w:tcPr>
            <w:tcW w:w="1028" w:type="dxa"/>
          </w:tcPr>
          <w:p w14:paraId="0704E928" w14:textId="77777777" w:rsidR="00C82277" w:rsidRDefault="00C82277" w:rsidP="006E5AE3">
            <w:pPr>
              <w:pStyle w:val="Normalnumberedlevel1"/>
              <w:ind w:left="0" w:firstLine="0"/>
            </w:pPr>
          </w:p>
        </w:tc>
        <w:tc>
          <w:tcPr>
            <w:tcW w:w="2551" w:type="dxa"/>
          </w:tcPr>
          <w:p w14:paraId="52C479DE" w14:textId="77777777" w:rsidR="00C82277" w:rsidRDefault="00C82277" w:rsidP="006E5AE3">
            <w:pPr>
              <w:pStyle w:val="Normalnumberedlevel1"/>
              <w:ind w:left="0" w:firstLine="0"/>
            </w:pPr>
          </w:p>
        </w:tc>
      </w:tr>
    </w:tbl>
    <w:p w14:paraId="18F532DC" w14:textId="133C4E15" w:rsidR="00D04155" w:rsidRPr="00D04155" w:rsidRDefault="00D04155" w:rsidP="0042009A">
      <w:pPr>
        <w:pStyle w:val="Normalnumberedlevel1"/>
        <w:ind w:left="0" w:firstLine="0"/>
      </w:pPr>
    </w:p>
    <w:p w14:paraId="6D66F92A" w14:textId="4D5BA9D8" w:rsidR="001A5F81" w:rsidRPr="006A7B17" w:rsidRDefault="001A5F81" w:rsidP="0031412E">
      <w:pPr>
        <w:pStyle w:val="Heading2"/>
      </w:pPr>
      <w:r>
        <w:lastRenderedPageBreak/>
        <w:t>Benefits</w:t>
      </w:r>
      <w:r w:rsidR="0031412E">
        <w:t xml:space="preserve"> of IFRS 17</w:t>
      </w:r>
    </w:p>
    <w:p w14:paraId="6286BD25" w14:textId="77777777" w:rsidR="001A5F81" w:rsidRPr="006A7B17" w:rsidRDefault="001A5F81" w:rsidP="001A5F81">
      <w:pPr>
        <w:pStyle w:val="Normalnumberedlevel1"/>
        <w:numPr>
          <w:ilvl w:val="0"/>
          <w:numId w:val="70"/>
        </w:numPr>
      </w:pPr>
      <w:r w:rsidRPr="006A7B17">
        <w:t xml:space="preserve">For each of the </w:t>
      </w:r>
      <w:r>
        <w:t xml:space="preserve">potential </w:t>
      </w:r>
      <w:r w:rsidRPr="006A7B17">
        <w:t xml:space="preserve">benefits highlighted below please indicate on a scale from 1 (totally disagree) to 5 (fully agree) to what extent </w:t>
      </w:r>
      <w:r>
        <w:t xml:space="preserve">do </w:t>
      </w:r>
      <w:r w:rsidRPr="006A7B17">
        <w:t xml:space="preserve">you agree </w:t>
      </w:r>
      <w:r>
        <w:t xml:space="preserve">with the following </w:t>
      </w:r>
      <w:r w:rsidRPr="006A7B17">
        <w:t>statement</w:t>
      </w:r>
      <w:r>
        <w:t>s</w:t>
      </w:r>
      <w:r w:rsidRPr="006A7B17">
        <w:t xml:space="preserve"> made will be of benefit to you.</w:t>
      </w:r>
    </w:p>
    <w:tbl>
      <w:tblPr>
        <w:tblStyle w:val="TableGrid"/>
        <w:tblW w:w="9038" w:type="dxa"/>
        <w:tblInd w:w="454" w:type="dxa"/>
        <w:tblLayout w:type="fixed"/>
        <w:tblLook w:val="04A0" w:firstRow="1" w:lastRow="0" w:firstColumn="1" w:lastColumn="0" w:noHBand="0" w:noVBand="1"/>
      </w:tblPr>
      <w:tblGrid>
        <w:gridCol w:w="5211"/>
        <w:gridCol w:w="284"/>
        <w:gridCol w:w="283"/>
        <w:gridCol w:w="284"/>
        <w:gridCol w:w="283"/>
        <w:gridCol w:w="284"/>
        <w:gridCol w:w="2409"/>
      </w:tblGrid>
      <w:tr w:rsidR="001A5F81" w:rsidRPr="006A7B17" w14:paraId="14289D60" w14:textId="77777777" w:rsidTr="002E2165">
        <w:trPr>
          <w:trHeight w:val="417"/>
          <w:tblHeader/>
        </w:trPr>
        <w:tc>
          <w:tcPr>
            <w:tcW w:w="5211" w:type="dxa"/>
            <w:tcBorders>
              <w:bottom w:val="single" w:sz="4" w:space="0" w:color="auto"/>
            </w:tcBorders>
            <w:shd w:val="clear" w:color="auto" w:fill="auto"/>
          </w:tcPr>
          <w:p w14:paraId="66132D26" w14:textId="77777777" w:rsidR="001A5F81" w:rsidRPr="0031412E" w:rsidRDefault="001A5F81" w:rsidP="002E2165">
            <w:pPr>
              <w:pStyle w:val="Bodyparagraph"/>
              <w:jc w:val="left"/>
              <w:rPr>
                <w:b/>
              </w:rPr>
            </w:pPr>
            <w:r w:rsidRPr="0031412E">
              <w:rPr>
                <w:b/>
              </w:rPr>
              <w:t>Potential benefits for preparers of financial statements</w:t>
            </w:r>
          </w:p>
        </w:tc>
        <w:tc>
          <w:tcPr>
            <w:tcW w:w="284" w:type="dxa"/>
            <w:tcBorders>
              <w:bottom w:val="single" w:sz="4" w:space="0" w:color="auto"/>
            </w:tcBorders>
          </w:tcPr>
          <w:p w14:paraId="08B7FC8D" w14:textId="77777777" w:rsidR="001A5F81" w:rsidRPr="0031412E" w:rsidRDefault="001A5F81" w:rsidP="002E2165">
            <w:pPr>
              <w:pStyle w:val="Bodyparagraph"/>
              <w:jc w:val="center"/>
              <w:rPr>
                <w:b/>
              </w:rPr>
            </w:pPr>
            <w:r w:rsidRPr="0031412E">
              <w:rPr>
                <w:b/>
              </w:rPr>
              <w:t>1</w:t>
            </w:r>
          </w:p>
        </w:tc>
        <w:tc>
          <w:tcPr>
            <w:tcW w:w="283" w:type="dxa"/>
            <w:tcBorders>
              <w:bottom w:val="single" w:sz="4" w:space="0" w:color="auto"/>
            </w:tcBorders>
            <w:shd w:val="clear" w:color="auto" w:fill="auto"/>
          </w:tcPr>
          <w:p w14:paraId="1560565C" w14:textId="77777777" w:rsidR="001A5F81" w:rsidRPr="0031412E" w:rsidRDefault="001A5F81" w:rsidP="002E2165">
            <w:pPr>
              <w:pStyle w:val="Bodyparagraph"/>
              <w:jc w:val="center"/>
              <w:rPr>
                <w:b/>
              </w:rPr>
            </w:pPr>
            <w:r w:rsidRPr="0031412E">
              <w:rPr>
                <w:b/>
              </w:rPr>
              <w:t>2</w:t>
            </w:r>
          </w:p>
        </w:tc>
        <w:tc>
          <w:tcPr>
            <w:tcW w:w="284" w:type="dxa"/>
            <w:tcBorders>
              <w:bottom w:val="single" w:sz="4" w:space="0" w:color="auto"/>
            </w:tcBorders>
          </w:tcPr>
          <w:p w14:paraId="2BDDD68C" w14:textId="77777777" w:rsidR="001A5F81" w:rsidRPr="0031412E" w:rsidRDefault="001A5F81" w:rsidP="002E2165">
            <w:pPr>
              <w:pStyle w:val="Bodyparagraph"/>
              <w:jc w:val="center"/>
              <w:rPr>
                <w:b/>
              </w:rPr>
            </w:pPr>
            <w:r w:rsidRPr="0031412E">
              <w:rPr>
                <w:b/>
              </w:rPr>
              <w:t>3</w:t>
            </w:r>
          </w:p>
        </w:tc>
        <w:tc>
          <w:tcPr>
            <w:tcW w:w="283" w:type="dxa"/>
            <w:tcBorders>
              <w:bottom w:val="single" w:sz="4" w:space="0" w:color="auto"/>
            </w:tcBorders>
          </w:tcPr>
          <w:p w14:paraId="787C8B81" w14:textId="77777777" w:rsidR="001A5F81" w:rsidRPr="0031412E" w:rsidRDefault="001A5F81" w:rsidP="002E2165">
            <w:pPr>
              <w:pStyle w:val="Bodyparagraph"/>
              <w:jc w:val="center"/>
              <w:rPr>
                <w:b/>
              </w:rPr>
            </w:pPr>
            <w:r w:rsidRPr="0031412E">
              <w:rPr>
                <w:b/>
              </w:rPr>
              <w:t>4</w:t>
            </w:r>
          </w:p>
        </w:tc>
        <w:tc>
          <w:tcPr>
            <w:tcW w:w="284" w:type="dxa"/>
            <w:tcBorders>
              <w:bottom w:val="single" w:sz="4" w:space="0" w:color="auto"/>
            </w:tcBorders>
          </w:tcPr>
          <w:p w14:paraId="5D00BB1D" w14:textId="77777777" w:rsidR="001A5F81" w:rsidRPr="0031412E" w:rsidRDefault="001A5F81" w:rsidP="002E2165">
            <w:pPr>
              <w:pStyle w:val="Bodyparagraph"/>
              <w:jc w:val="center"/>
              <w:rPr>
                <w:b/>
              </w:rPr>
            </w:pPr>
            <w:r w:rsidRPr="0031412E">
              <w:rPr>
                <w:b/>
              </w:rPr>
              <w:t>5</w:t>
            </w:r>
          </w:p>
        </w:tc>
        <w:tc>
          <w:tcPr>
            <w:tcW w:w="2409" w:type="dxa"/>
            <w:tcBorders>
              <w:bottom w:val="single" w:sz="4" w:space="0" w:color="auto"/>
            </w:tcBorders>
          </w:tcPr>
          <w:p w14:paraId="00172D11" w14:textId="77777777" w:rsidR="001A5F81" w:rsidRPr="0031412E" w:rsidRDefault="001A5F81" w:rsidP="002E2165">
            <w:pPr>
              <w:pStyle w:val="Bodyparagraph"/>
              <w:jc w:val="center"/>
              <w:rPr>
                <w:b/>
              </w:rPr>
            </w:pPr>
            <w:r w:rsidRPr="0031412E">
              <w:rPr>
                <w:b/>
              </w:rPr>
              <w:t>Qualitative description</w:t>
            </w:r>
          </w:p>
        </w:tc>
      </w:tr>
      <w:tr w:rsidR="001A5F81" w:rsidRPr="006A7B17" w14:paraId="23B7066E" w14:textId="77777777" w:rsidTr="002E2165">
        <w:trPr>
          <w:trHeight w:val="417"/>
        </w:trPr>
        <w:tc>
          <w:tcPr>
            <w:tcW w:w="5211" w:type="dxa"/>
          </w:tcPr>
          <w:p w14:paraId="752A2831" w14:textId="77777777" w:rsidR="001A5F81" w:rsidRPr="006A7B17" w:rsidRDefault="001A5F81" w:rsidP="002E2165">
            <w:pPr>
              <w:pStyle w:val="Bodyparagraph"/>
              <w:jc w:val="left"/>
              <w:rPr>
                <w:i/>
              </w:rPr>
            </w:pPr>
            <w:r w:rsidRPr="006A7B17">
              <w:rPr>
                <w:i/>
              </w:rPr>
              <w:t>More comparable financial reporting information</w:t>
            </w:r>
          </w:p>
          <w:p w14:paraId="6D54CFC3" w14:textId="77777777" w:rsidR="001A5F81" w:rsidRPr="006A7B17" w:rsidRDefault="001A5F81" w:rsidP="002E2165">
            <w:pPr>
              <w:pStyle w:val="Bodyparagraph"/>
              <w:rPr>
                <w:highlight w:val="yellow"/>
              </w:rPr>
            </w:pPr>
            <w:r w:rsidRPr="006A7B17">
              <w:t>IFRS 17 removes the practice of using non-uniform accounting policies for insurance contracts. Consequently, IFRS 17 is expected to eliminate much of the diversity in practice for insurance contracts with similar characteristics and economic features. When applying IFRS 17, a multinational entity will apply a consistent accounting model for similar insurance contracts, increasing the comparability of its results by product and by geographical area between group entities.</w:t>
            </w:r>
          </w:p>
        </w:tc>
        <w:tc>
          <w:tcPr>
            <w:tcW w:w="284" w:type="dxa"/>
          </w:tcPr>
          <w:p w14:paraId="69B34C1F" w14:textId="77777777" w:rsidR="001A5F81" w:rsidRPr="006A7B17" w:rsidRDefault="001A5F81" w:rsidP="002E2165">
            <w:pPr>
              <w:pStyle w:val="Bodyparagraph"/>
              <w:jc w:val="center"/>
            </w:pPr>
          </w:p>
        </w:tc>
        <w:tc>
          <w:tcPr>
            <w:tcW w:w="283" w:type="dxa"/>
          </w:tcPr>
          <w:p w14:paraId="1E7C2AD7" w14:textId="77777777" w:rsidR="001A5F81" w:rsidRPr="006A7B17" w:rsidRDefault="001A5F81" w:rsidP="002E2165">
            <w:pPr>
              <w:pStyle w:val="Bodyparagraph"/>
              <w:jc w:val="center"/>
            </w:pPr>
          </w:p>
        </w:tc>
        <w:tc>
          <w:tcPr>
            <w:tcW w:w="284" w:type="dxa"/>
          </w:tcPr>
          <w:p w14:paraId="1C842AF6" w14:textId="77777777" w:rsidR="001A5F81" w:rsidRPr="006A7B17" w:rsidRDefault="001A5F81" w:rsidP="002E2165">
            <w:pPr>
              <w:pStyle w:val="Bodyparagraph"/>
              <w:jc w:val="center"/>
            </w:pPr>
          </w:p>
        </w:tc>
        <w:tc>
          <w:tcPr>
            <w:tcW w:w="283" w:type="dxa"/>
          </w:tcPr>
          <w:p w14:paraId="1570E354" w14:textId="77777777" w:rsidR="001A5F81" w:rsidRPr="006A7B17" w:rsidRDefault="001A5F81" w:rsidP="002E2165">
            <w:pPr>
              <w:pStyle w:val="Bodyparagraph"/>
              <w:jc w:val="center"/>
            </w:pPr>
          </w:p>
        </w:tc>
        <w:tc>
          <w:tcPr>
            <w:tcW w:w="284" w:type="dxa"/>
          </w:tcPr>
          <w:p w14:paraId="26CDDDB1" w14:textId="77777777" w:rsidR="001A5F81" w:rsidRPr="006A7B17" w:rsidRDefault="001A5F81" w:rsidP="002E2165">
            <w:pPr>
              <w:pStyle w:val="Bodyparagraph"/>
              <w:jc w:val="center"/>
            </w:pPr>
          </w:p>
        </w:tc>
        <w:tc>
          <w:tcPr>
            <w:tcW w:w="2409" w:type="dxa"/>
          </w:tcPr>
          <w:p w14:paraId="42BE906A" w14:textId="77777777" w:rsidR="001A5F81" w:rsidRPr="006A7B17" w:rsidRDefault="001A5F81" w:rsidP="002E2165">
            <w:pPr>
              <w:pStyle w:val="Bodyparagraph"/>
              <w:jc w:val="center"/>
            </w:pPr>
          </w:p>
        </w:tc>
      </w:tr>
      <w:tr w:rsidR="001A5F81" w:rsidRPr="006A7B17" w14:paraId="22B299A2" w14:textId="77777777" w:rsidTr="002E2165">
        <w:trPr>
          <w:trHeight w:val="417"/>
        </w:trPr>
        <w:tc>
          <w:tcPr>
            <w:tcW w:w="5211" w:type="dxa"/>
          </w:tcPr>
          <w:p w14:paraId="3F7E6E39" w14:textId="77777777" w:rsidR="001A5F81" w:rsidRPr="006A7B17" w:rsidRDefault="001A5F81" w:rsidP="002E2165">
            <w:pPr>
              <w:pStyle w:val="Bodyparagraph"/>
              <w:jc w:val="left"/>
              <w:rPr>
                <w:i/>
              </w:rPr>
            </w:pPr>
            <w:r w:rsidRPr="006A7B17">
              <w:rPr>
                <w:i/>
              </w:rPr>
              <w:t>Availability of options</w:t>
            </w:r>
          </w:p>
          <w:p w14:paraId="70574663" w14:textId="77777777" w:rsidR="001A5F81" w:rsidRPr="006A7B17" w:rsidRDefault="001A5F81" w:rsidP="002E2165">
            <w:pPr>
              <w:pStyle w:val="Bodyparagraph"/>
            </w:pPr>
            <w:r w:rsidRPr="006A7B17">
              <w:t>Both for contracts with and without direct participation features, IFRS 17 offers accounting policy choices for dealing with insurance finance income and expense. Entities may therefore choose the option which best reflects their economic substance and reduce costs.</w:t>
            </w:r>
          </w:p>
        </w:tc>
        <w:tc>
          <w:tcPr>
            <w:tcW w:w="284" w:type="dxa"/>
          </w:tcPr>
          <w:p w14:paraId="5F344151" w14:textId="77777777" w:rsidR="001A5F81" w:rsidRPr="006A7B17" w:rsidRDefault="001A5F81" w:rsidP="002E2165">
            <w:pPr>
              <w:pStyle w:val="Bodyparagraph"/>
              <w:jc w:val="center"/>
            </w:pPr>
          </w:p>
        </w:tc>
        <w:tc>
          <w:tcPr>
            <w:tcW w:w="283" w:type="dxa"/>
          </w:tcPr>
          <w:p w14:paraId="72BABC48" w14:textId="77777777" w:rsidR="001A5F81" w:rsidRPr="006A7B17" w:rsidRDefault="001A5F81" w:rsidP="002E2165">
            <w:pPr>
              <w:pStyle w:val="Bodyparagraph"/>
              <w:jc w:val="center"/>
            </w:pPr>
          </w:p>
        </w:tc>
        <w:tc>
          <w:tcPr>
            <w:tcW w:w="284" w:type="dxa"/>
          </w:tcPr>
          <w:p w14:paraId="00D5F9AA" w14:textId="77777777" w:rsidR="001A5F81" w:rsidRPr="006A7B17" w:rsidRDefault="001A5F81" w:rsidP="002E2165">
            <w:pPr>
              <w:pStyle w:val="Bodyparagraph"/>
              <w:jc w:val="center"/>
            </w:pPr>
          </w:p>
        </w:tc>
        <w:tc>
          <w:tcPr>
            <w:tcW w:w="283" w:type="dxa"/>
          </w:tcPr>
          <w:p w14:paraId="2BD7AAA1" w14:textId="77777777" w:rsidR="001A5F81" w:rsidRPr="006A7B17" w:rsidRDefault="001A5F81" w:rsidP="002E2165">
            <w:pPr>
              <w:pStyle w:val="Bodyparagraph"/>
              <w:jc w:val="center"/>
            </w:pPr>
          </w:p>
        </w:tc>
        <w:tc>
          <w:tcPr>
            <w:tcW w:w="284" w:type="dxa"/>
          </w:tcPr>
          <w:p w14:paraId="0BB99AFD" w14:textId="77777777" w:rsidR="001A5F81" w:rsidRPr="006A7B17" w:rsidRDefault="001A5F81" w:rsidP="002E2165">
            <w:pPr>
              <w:pStyle w:val="Bodyparagraph"/>
              <w:jc w:val="center"/>
            </w:pPr>
          </w:p>
        </w:tc>
        <w:tc>
          <w:tcPr>
            <w:tcW w:w="2409" w:type="dxa"/>
          </w:tcPr>
          <w:p w14:paraId="6A7B993D" w14:textId="77777777" w:rsidR="001A5F81" w:rsidRPr="006A7B17" w:rsidRDefault="001A5F81" w:rsidP="002E2165">
            <w:pPr>
              <w:pStyle w:val="Bodyparagraph"/>
              <w:jc w:val="center"/>
            </w:pPr>
          </w:p>
        </w:tc>
      </w:tr>
      <w:tr w:rsidR="001A5F81" w:rsidRPr="006A7B17" w14:paraId="50EB9897" w14:textId="77777777" w:rsidTr="002E2165">
        <w:trPr>
          <w:trHeight w:val="417"/>
        </w:trPr>
        <w:tc>
          <w:tcPr>
            <w:tcW w:w="5211" w:type="dxa"/>
          </w:tcPr>
          <w:p w14:paraId="38BC9D31" w14:textId="77777777" w:rsidR="001A5F81" w:rsidRPr="006A7B17" w:rsidRDefault="001A5F81" w:rsidP="002E2165">
            <w:pPr>
              <w:pStyle w:val="Bodyparagraph"/>
              <w:rPr>
                <w:i/>
              </w:rPr>
            </w:pPr>
            <w:r w:rsidRPr="006A7B17">
              <w:rPr>
                <w:i/>
              </w:rPr>
              <w:t>Uniform Chart of Accounts</w:t>
            </w:r>
          </w:p>
          <w:p w14:paraId="36E72343" w14:textId="77777777" w:rsidR="001A5F81" w:rsidRPr="006A7B17" w:rsidRDefault="001A5F81" w:rsidP="002E2165">
            <w:pPr>
              <w:pStyle w:val="Bodyparagraph"/>
            </w:pPr>
            <w:r w:rsidRPr="006A7B17">
              <w:t xml:space="preserve">By </w:t>
            </w:r>
            <w:r>
              <w:t>requiring a consistent accounting policy</w:t>
            </w:r>
            <w:r w:rsidRPr="006A7B17">
              <w:t xml:space="preserve">, IFRS 17 provides entities with the opportunity to align their chart of accounts throughout the group and leverage from the chart of accounts used for statutory reporting purposes. This could lead to information being </w:t>
            </w:r>
            <w:r>
              <w:t xml:space="preserve">available </w:t>
            </w:r>
            <w:r w:rsidRPr="006A7B17">
              <w:t xml:space="preserve">in a </w:t>
            </w:r>
            <w:proofErr w:type="gramStart"/>
            <w:r>
              <w:t xml:space="preserve">more </w:t>
            </w:r>
            <w:r w:rsidRPr="006A7B17">
              <w:t>timely</w:t>
            </w:r>
            <w:proofErr w:type="gramEnd"/>
            <w:r w:rsidRPr="006A7B17">
              <w:t xml:space="preserve"> manner and could enhance the understanding of the chart of accounts.</w:t>
            </w:r>
          </w:p>
        </w:tc>
        <w:tc>
          <w:tcPr>
            <w:tcW w:w="284" w:type="dxa"/>
          </w:tcPr>
          <w:p w14:paraId="5C409F99" w14:textId="77777777" w:rsidR="001A5F81" w:rsidRPr="006A7B17" w:rsidRDefault="001A5F81" w:rsidP="002E2165">
            <w:pPr>
              <w:pStyle w:val="Bodyparagraph"/>
              <w:jc w:val="center"/>
            </w:pPr>
          </w:p>
        </w:tc>
        <w:tc>
          <w:tcPr>
            <w:tcW w:w="283" w:type="dxa"/>
          </w:tcPr>
          <w:p w14:paraId="36379DC1" w14:textId="77777777" w:rsidR="001A5F81" w:rsidRPr="006A7B17" w:rsidRDefault="001A5F81" w:rsidP="002E2165">
            <w:pPr>
              <w:pStyle w:val="Bodyparagraph"/>
              <w:jc w:val="center"/>
            </w:pPr>
          </w:p>
        </w:tc>
        <w:tc>
          <w:tcPr>
            <w:tcW w:w="284" w:type="dxa"/>
          </w:tcPr>
          <w:p w14:paraId="0EABC18B" w14:textId="77777777" w:rsidR="001A5F81" w:rsidRPr="006A7B17" w:rsidRDefault="001A5F81" w:rsidP="002E2165">
            <w:pPr>
              <w:pStyle w:val="Bodyparagraph"/>
              <w:jc w:val="center"/>
            </w:pPr>
          </w:p>
        </w:tc>
        <w:tc>
          <w:tcPr>
            <w:tcW w:w="283" w:type="dxa"/>
          </w:tcPr>
          <w:p w14:paraId="6E2CAF76" w14:textId="77777777" w:rsidR="001A5F81" w:rsidRPr="006A7B17" w:rsidRDefault="001A5F81" w:rsidP="002E2165">
            <w:pPr>
              <w:pStyle w:val="Bodyparagraph"/>
              <w:jc w:val="center"/>
            </w:pPr>
          </w:p>
        </w:tc>
        <w:tc>
          <w:tcPr>
            <w:tcW w:w="284" w:type="dxa"/>
          </w:tcPr>
          <w:p w14:paraId="43542406" w14:textId="77777777" w:rsidR="001A5F81" w:rsidRPr="006A7B17" w:rsidRDefault="001A5F81" w:rsidP="002E2165">
            <w:pPr>
              <w:pStyle w:val="Bodyparagraph"/>
              <w:jc w:val="center"/>
            </w:pPr>
          </w:p>
        </w:tc>
        <w:tc>
          <w:tcPr>
            <w:tcW w:w="2409" w:type="dxa"/>
          </w:tcPr>
          <w:p w14:paraId="0DF6D239" w14:textId="77777777" w:rsidR="001A5F81" w:rsidRPr="006A7B17" w:rsidRDefault="001A5F81" w:rsidP="002E2165">
            <w:pPr>
              <w:pStyle w:val="Bodyparagraph"/>
              <w:jc w:val="center"/>
            </w:pPr>
          </w:p>
        </w:tc>
      </w:tr>
      <w:tr w:rsidR="001A5F81" w:rsidRPr="006A7B17" w14:paraId="2B4B879D" w14:textId="77777777" w:rsidTr="002E2165">
        <w:trPr>
          <w:cantSplit/>
          <w:trHeight w:val="417"/>
        </w:trPr>
        <w:tc>
          <w:tcPr>
            <w:tcW w:w="5211" w:type="dxa"/>
          </w:tcPr>
          <w:p w14:paraId="7949C86C" w14:textId="77777777" w:rsidR="001A5F81" w:rsidRPr="006A7B17" w:rsidRDefault="001A5F81" w:rsidP="002E2165">
            <w:pPr>
              <w:pStyle w:val="Bodyparagraph"/>
              <w:rPr>
                <w:i/>
              </w:rPr>
            </w:pPr>
            <w:r w:rsidRPr="006A7B17">
              <w:rPr>
                <w:i/>
              </w:rPr>
              <w:t>Level of aggregation</w:t>
            </w:r>
          </w:p>
          <w:p w14:paraId="1E9AC2D5" w14:textId="77777777" w:rsidR="001A5F81" w:rsidRPr="006A7B17" w:rsidRDefault="001A5F81" w:rsidP="002E2165">
            <w:pPr>
              <w:pStyle w:val="Bodyparagraph"/>
            </w:pPr>
            <w:r w:rsidRPr="006A7B17">
              <w:t xml:space="preserve">IFRS 17 </w:t>
            </w:r>
            <w:r>
              <w:t xml:space="preserve">requires </w:t>
            </w:r>
            <w:r w:rsidRPr="006A7B17">
              <w:t xml:space="preserve">entities to </w:t>
            </w:r>
            <w:r>
              <w:t>aggregate</w:t>
            </w:r>
            <w:r w:rsidRPr="006A7B17">
              <w:t xml:space="preserve"> insurance contracts in the way that they are managing their contracts.</w:t>
            </w:r>
            <w:r>
              <w:t xml:space="preserve"> In addition, portfolios are to be divided into groups and groups shall not include contracts issued more than one year apart.</w:t>
            </w:r>
            <w:r w:rsidRPr="006A7B17">
              <w:t xml:space="preserve"> </w:t>
            </w:r>
            <w:r>
              <w:t xml:space="preserve">This way of aggregating leads to trend information that may be useful for internal and external stakeholders. </w:t>
            </w:r>
          </w:p>
        </w:tc>
        <w:tc>
          <w:tcPr>
            <w:tcW w:w="284" w:type="dxa"/>
          </w:tcPr>
          <w:p w14:paraId="323138ED" w14:textId="77777777" w:rsidR="001A5F81" w:rsidRPr="006A7B17" w:rsidRDefault="001A5F81" w:rsidP="002E2165">
            <w:pPr>
              <w:pStyle w:val="Bodyparagraph"/>
              <w:jc w:val="center"/>
            </w:pPr>
          </w:p>
        </w:tc>
        <w:tc>
          <w:tcPr>
            <w:tcW w:w="283" w:type="dxa"/>
          </w:tcPr>
          <w:p w14:paraId="2561A3E2" w14:textId="77777777" w:rsidR="001A5F81" w:rsidRPr="006A7B17" w:rsidRDefault="001A5F81" w:rsidP="002E2165">
            <w:pPr>
              <w:pStyle w:val="Bodyparagraph"/>
              <w:jc w:val="center"/>
            </w:pPr>
          </w:p>
        </w:tc>
        <w:tc>
          <w:tcPr>
            <w:tcW w:w="284" w:type="dxa"/>
          </w:tcPr>
          <w:p w14:paraId="2DD8C907" w14:textId="77777777" w:rsidR="001A5F81" w:rsidRPr="006A7B17" w:rsidRDefault="001A5F81" w:rsidP="002E2165">
            <w:pPr>
              <w:pStyle w:val="Bodyparagraph"/>
              <w:jc w:val="center"/>
            </w:pPr>
          </w:p>
        </w:tc>
        <w:tc>
          <w:tcPr>
            <w:tcW w:w="283" w:type="dxa"/>
          </w:tcPr>
          <w:p w14:paraId="70A4E6A9" w14:textId="77777777" w:rsidR="001A5F81" w:rsidRPr="006A7B17" w:rsidRDefault="001A5F81" w:rsidP="002E2165">
            <w:pPr>
              <w:pStyle w:val="Bodyparagraph"/>
              <w:jc w:val="center"/>
            </w:pPr>
          </w:p>
        </w:tc>
        <w:tc>
          <w:tcPr>
            <w:tcW w:w="284" w:type="dxa"/>
          </w:tcPr>
          <w:p w14:paraId="0131C86D" w14:textId="77777777" w:rsidR="001A5F81" w:rsidRPr="006A7B17" w:rsidRDefault="001A5F81" w:rsidP="002E2165">
            <w:pPr>
              <w:pStyle w:val="Bodyparagraph"/>
              <w:jc w:val="center"/>
            </w:pPr>
          </w:p>
        </w:tc>
        <w:tc>
          <w:tcPr>
            <w:tcW w:w="2409" w:type="dxa"/>
          </w:tcPr>
          <w:p w14:paraId="6DE2A7C8" w14:textId="77777777" w:rsidR="001A5F81" w:rsidRPr="006A7B17" w:rsidRDefault="001A5F81" w:rsidP="002E2165">
            <w:pPr>
              <w:pStyle w:val="Bodyparagraph"/>
              <w:jc w:val="center"/>
            </w:pPr>
          </w:p>
        </w:tc>
      </w:tr>
      <w:tr w:rsidR="001A5F81" w:rsidRPr="006A7B17" w14:paraId="7FFE14BB" w14:textId="77777777" w:rsidTr="002E2165">
        <w:trPr>
          <w:cantSplit/>
          <w:trHeight w:val="417"/>
        </w:trPr>
        <w:tc>
          <w:tcPr>
            <w:tcW w:w="5211" w:type="dxa"/>
          </w:tcPr>
          <w:p w14:paraId="0B9E5CE4" w14:textId="77777777" w:rsidR="001A5F81" w:rsidRPr="006A7B17" w:rsidRDefault="001A5F81" w:rsidP="002E2165">
            <w:pPr>
              <w:pStyle w:val="Bodyparagraph"/>
              <w:rPr>
                <w:i/>
              </w:rPr>
            </w:pPr>
            <w:r w:rsidRPr="006A7B17">
              <w:rPr>
                <w:i/>
              </w:rPr>
              <w:t>Resolving accounting mismatches</w:t>
            </w:r>
          </w:p>
          <w:p w14:paraId="555E5BE9" w14:textId="40933DC6" w:rsidR="001A5F81" w:rsidRPr="006A7B17" w:rsidRDefault="001A5F81" w:rsidP="002E2165">
            <w:pPr>
              <w:pStyle w:val="Bodyparagraph"/>
            </w:pPr>
            <w:r w:rsidRPr="006A7B17">
              <w:t xml:space="preserve">IFRS 17 allows entities to </w:t>
            </w:r>
            <w:r>
              <w:t xml:space="preserve">present </w:t>
            </w:r>
            <w:r w:rsidRPr="006A7B17">
              <w:t>insurance finance income or expenses either in profit or loss or disaggregat</w:t>
            </w:r>
            <w:r w:rsidR="005F1411">
              <w:t>ed</w:t>
            </w:r>
            <w:r w:rsidRPr="006A7B17">
              <w:t xml:space="preserve"> between other comprehensive income and profit or loss to reduce or fully eliminate accounting mismatches with the assets invested in.</w:t>
            </w:r>
          </w:p>
        </w:tc>
        <w:tc>
          <w:tcPr>
            <w:tcW w:w="284" w:type="dxa"/>
          </w:tcPr>
          <w:p w14:paraId="1FF8E59E" w14:textId="77777777" w:rsidR="001A5F81" w:rsidRPr="006A7B17" w:rsidRDefault="001A5F81" w:rsidP="002E2165">
            <w:pPr>
              <w:pStyle w:val="Bodyparagraph"/>
              <w:jc w:val="center"/>
            </w:pPr>
          </w:p>
        </w:tc>
        <w:tc>
          <w:tcPr>
            <w:tcW w:w="283" w:type="dxa"/>
          </w:tcPr>
          <w:p w14:paraId="2A8DAE6C" w14:textId="77777777" w:rsidR="001A5F81" w:rsidRPr="006A7B17" w:rsidRDefault="001A5F81" w:rsidP="002E2165">
            <w:pPr>
              <w:pStyle w:val="Bodyparagraph"/>
              <w:jc w:val="center"/>
            </w:pPr>
          </w:p>
        </w:tc>
        <w:tc>
          <w:tcPr>
            <w:tcW w:w="284" w:type="dxa"/>
          </w:tcPr>
          <w:p w14:paraId="18693EC7" w14:textId="77777777" w:rsidR="001A5F81" w:rsidRPr="006A7B17" w:rsidRDefault="001A5F81" w:rsidP="002E2165">
            <w:pPr>
              <w:pStyle w:val="Bodyparagraph"/>
              <w:jc w:val="center"/>
            </w:pPr>
          </w:p>
        </w:tc>
        <w:tc>
          <w:tcPr>
            <w:tcW w:w="283" w:type="dxa"/>
          </w:tcPr>
          <w:p w14:paraId="189A0E18" w14:textId="77777777" w:rsidR="001A5F81" w:rsidRPr="006A7B17" w:rsidRDefault="001A5F81" w:rsidP="002E2165">
            <w:pPr>
              <w:pStyle w:val="Bodyparagraph"/>
              <w:jc w:val="center"/>
            </w:pPr>
          </w:p>
        </w:tc>
        <w:tc>
          <w:tcPr>
            <w:tcW w:w="284" w:type="dxa"/>
          </w:tcPr>
          <w:p w14:paraId="691B723A" w14:textId="77777777" w:rsidR="001A5F81" w:rsidRPr="006A7B17" w:rsidRDefault="001A5F81" w:rsidP="002E2165">
            <w:pPr>
              <w:pStyle w:val="Bodyparagraph"/>
              <w:jc w:val="center"/>
            </w:pPr>
          </w:p>
        </w:tc>
        <w:tc>
          <w:tcPr>
            <w:tcW w:w="2409" w:type="dxa"/>
          </w:tcPr>
          <w:p w14:paraId="5CFA0E29" w14:textId="77777777" w:rsidR="001A5F81" w:rsidRPr="006A7B17" w:rsidRDefault="001A5F81" w:rsidP="002E2165">
            <w:pPr>
              <w:pStyle w:val="Bodyparagraph"/>
              <w:jc w:val="center"/>
            </w:pPr>
          </w:p>
        </w:tc>
      </w:tr>
      <w:tr w:rsidR="001A5F81" w:rsidRPr="006A7B17" w14:paraId="6CB16E51" w14:textId="77777777" w:rsidTr="002E2165">
        <w:trPr>
          <w:cantSplit/>
          <w:trHeight w:val="417"/>
        </w:trPr>
        <w:tc>
          <w:tcPr>
            <w:tcW w:w="5211" w:type="dxa"/>
          </w:tcPr>
          <w:p w14:paraId="516E41F8" w14:textId="77777777" w:rsidR="001A5F81" w:rsidRPr="006A7B17" w:rsidRDefault="001A5F81" w:rsidP="002E2165">
            <w:pPr>
              <w:pStyle w:val="Bodyparagraph"/>
            </w:pPr>
            <w:r w:rsidRPr="006A7B17">
              <w:rPr>
                <w:i/>
              </w:rPr>
              <w:t>Reflecting the economics of the business</w:t>
            </w:r>
          </w:p>
          <w:p w14:paraId="0DE5A0A3" w14:textId="51D0056C" w:rsidR="001A5F81" w:rsidRPr="006A7B17" w:rsidRDefault="001A5F81" w:rsidP="002E2165">
            <w:pPr>
              <w:pStyle w:val="Bodyparagraph"/>
            </w:pPr>
            <w:r w:rsidRPr="006A7B17">
              <w:t xml:space="preserve">IFRS 17 allows for entities to make their long-term business model more understandable which could reduce the dependence on </w:t>
            </w:r>
            <w:r w:rsidR="00B74EE8">
              <w:t xml:space="preserve">some </w:t>
            </w:r>
            <w:r>
              <w:t xml:space="preserve">alternative performance measures </w:t>
            </w:r>
            <w:r w:rsidRPr="006A7B17">
              <w:t>currently used by entities to explain their business.</w:t>
            </w:r>
          </w:p>
        </w:tc>
        <w:tc>
          <w:tcPr>
            <w:tcW w:w="284" w:type="dxa"/>
          </w:tcPr>
          <w:p w14:paraId="3D504304" w14:textId="77777777" w:rsidR="001A5F81" w:rsidRPr="006A7B17" w:rsidRDefault="001A5F81" w:rsidP="002E2165">
            <w:pPr>
              <w:pStyle w:val="Bodyparagraph"/>
              <w:jc w:val="center"/>
            </w:pPr>
          </w:p>
        </w:tc>
        <w:tc>
          <w:tcPr>
            <w:tcW w:w="283" w:type="dxa"/>
          </w:tcPr>
          <w:p w14:paraId="4B27B3F7" w14:textId="77777777" w:rsidR="001A5F81" w:rsidRPr="006A7B17" w:rsidRDefault="001A5F81" w:rsidP="002E2165">
            <w:pPr>
              <w:pStyle w:val="Bodyparagraph"/>
              <w:jc w:val="center"/>
            </w:pPr>
          </w:p>
        </w:tc>
        <w:tc>
          <w:tcPr>
            <w:tcW w:w="284" w:type="dxa"/>
          </w:tcPr>
          <w:p w14:paraId="4D2FD775" w14:textId="77777777" w:rsidR="001A5F81" w:rsidRPr="006A7B17" w:rsidRDefault="001A5F81" w:rsidP="002E2165">
            <w:pPr>
              <w:pStyle w:val="Bodyparagraph"/>
              <w:jc w:val="center"/>
            </w:pPr>
          </w:p>
        </w:tc>
        <w:tc>
          <w:tcPr>
            <w:tcW w:w="283" w:type="dxa"/>
          </w:tcPr>
          <w:p w14:paraId="3F697D58" w14:textId="77777777" w:rsidR="001A5F81" w:rsidRPr="006A7B17" w:rsidRDefault="001A5F81" w:rsidP="002E2165">
            <w:pPr>
              <w:pStyle w:val="Bodyparagraph"/>
              <w:jc w:val="center"/>
            </w:pPr>
          </w:p>
        </w:tc>
        <w:tc>
          <w:tcPr>
            <w:tcW w:w="284" w:type="dxa"/>
          </w:tcPr>
          <w:p w14:paraId="4CFA6AA4" w14:textId="77777777" w:rsidR="001A5F81" w:rsidRPr="006A7B17" w:rsidRDefault="001A5F81" w:rsidP="002E2165">
            <w:pPr>
              <w:pStyle w:val="Bodyparagraph"/>
              <w:jc w:val="center"/>
            </w:pPr>
          </w:p>
        </w:tc>
        <w:tc>
          <w:tcPr>
            <w:tcW w:w="2409" w:type="dxa"/>
          </w:tcPr>
          <w:p w14:paraId="3DD9EEF8" w14:textId="77777777" w:rsidR="001A5F81" w:rsidRPr="006A7B17" w:rsidRDefault="001A5F81" w:rsidP="002E2165">
            <w:pPr>
              <w:pStyle w:val="Bodyparagraph"/>
              <w:jc w:val="center"/>
            </w:pPr>
          </w:p>
        </w:tc>
      </w:tr>
      <w:tr w:rsidR="001A5F81" w:rsidRPr="006A7B17" w14:paraId="18C165C4" w14:textId="77777777" w:rsidTr="002E2165">
        <w:trPr>
          <w:cantSplit/>
          <w:trHeight w:val="417"/>
        </w:trPr>
        <w:tc>
          <w:tcPr>
            <w:tcW w:w="5211" w:type="dxa"/>
          </w:tcPr>
          <w:p w14:paraId="6DE20B8A" w14:textId="77777777" w:rsidR="001A5F81" w:rsidRPr="006A7B17" w:rsidRDefault="001A5F81" w:rsidP="002E2165">
            <w:pPr>
              <w:pStyle w:val="Bodyparagraph"/>
              <w:rPr>
                <w:i/>
              </w:rPr>
            </w:pPr>
            <w:r w:rsidRPr="006A7B17">
              <w:rPr>
                <w:i/>
              </w:rPr>
              <w:t>Current accounting</w:t>
            </w:r>
          </w:p>
          <w:p w14:paraId="13E19F8D" w14:textId="63FEAC65" w:rsidR="001A5F81" w:rsidRPr="006A7B17" w:rsidRDefault="001A5F81" w:rsidP="002E2165">
            <w:pPr>
              <w:pStyle w:val="Bodyparagraph"/>
            </w:pPr>
            <w:r w:rsidRPr="006A7B17">
              <w:t>By using updated assumptions as required by IFRS 17, entities could have more current information at hand which could enable them to identify products that become onerous as they arise. This also includes accounting for all rights and obligations (such as options and guarantees) so that entities have information of their true financial position at any reporting date.</w:t>
            </w:r>
          </w:p>
        </w:tc>
        <w:tc>
          <w:tcPr>
            <w:tcW w:w="284" w:type="dxa"/>
          </w:tcPr>
          <w:p w14:paraId="51B2A5C9" w14:textId="77777777" w:rsidR="001A5F81" w:rsidRPr="006A7B17" w:rsidRDefault="001A5F81" w:rsidP="002E2165">
            <w:pPr>
              <w:pStyle w:val="Bodyparagraph"/>
              <w:jc w:val="center"/>
            </w:pPr>
          </w:p>
        </w:tc>
        <w:tc>
          <w:tcPr>
            <w:tcW w:w="283" w:type="dxa"/>
          </w:tcPr>
          <w:p w14:paraId="4D8EE763" w14:textId="77777777" w:rsidR="001A5F81" w:rsidRPr="006A7B17" w:rsidRDefault="001A5F81" w:rsidP="002E2165">
            <w:pPr>
              <w:pStyle w:val="Bodyparagraph"/>
              <w:jc w:val="center"/>
            </w:pPr>
          </w:p>
        </w:tc>
        <w:tc>
          <w:tcPr>
            <w:tcW w:w="284" w:type="dxa"/>
          </w:tcPr>
          <w:p w14:paraId="7E4F92DC" w14:textId="77777777" w:rsidR="001A5F81" w:rsidRPr="006A7B17" w:rsidRDefault="001A5F81" w:rsidP="002E2165">
            <w:pPr>
              <w:pStyle w:val="Bodyparagraph"/>
              <w:jc w:val="center"/>
            </w:pPr>
          </w:p>
        </w:tc>
        <w:tc>
          <w:tcPr>
            <w:tcW w:w="283" w:type="dxa"/>
          </w:tcPr>
          <w:p w14:paraId="4DC1F037" w14:textId="77777777" w:rsidR="001A5F81" w:rsidRPr="006A7B17" w:rsidRDefault="001A5F81" w:rsidP="002E2165">
            <w:pPr>
              <w:pStyle w:val="Bodyparagraph"/>
              <w:jc w:val="center"/>
            </w:pPr>
          </w:p>
        </w:tc>
        <w:tc>
          <w:tcPr>
            <w:tcW w:w="284" w:type="dxa"/>
          </w:tcPr>
          <w:p w14:paraId="24295635" w14:textId="77777777" w:rsidR="001A5F81" w:rsidRPr="006A7B17" w:rsidRDefault="001A5F81" w:rsidP="002E2165">
            <w:pPr>
              <w:pStyle w:val="Bodyparagraph"/>
              <w:jc w:val="center"/>
            </w:pPr>
          </w:p>
        </w:tc>
        <w:tc>
          <w:tcPr>
            <w:tcW w:w="2409" w:type="dxa"/>
          </w:tcPr>
          <w:p w14:paraId="60DCFC21" w14:textId="77777777" w:rsidR="001A5F81" w:rsidRPr="006A7B17" w:rsidRDefault="001A5F81" w:rsidP="002E2165">
            <w:pPr>
              <w:pStyle w:val="Bodyparagraph"/>
              <w:jc w:val="center"/>
            </w:pPr>
          </w:p>
        </w:tc>
      </w:tr>
      <w:tr w:rsidR="001A5F81" w:rsidRPr="006A7B17" w14:paraId="777AA7B1" w14:textId="77777777" w:rsidTr="002E2165">
        <w:trPr>
          <w:trHeight w:val="417"/>
        </w:trPr>
        <w:tc>
          <w:tcPr>
            <w:tcW w:w="5211" w:type="dxa"/>
          </w:tcPr>
          <w:p w14:paraId="4E69D9A2" w14:textId="77777777" w:rsidR="001A5F81" w:rsidRPr="006A7B17" w:rsidRDefault="001A5F81" w:rsidP="002E2165">
            <w:pPr>
              <w:pStyle w:val="Bodyparagraph"/>
              <w:rPr>
                <w:i/>
              </w:rPr>
            </w:pPr>
            <w:r w:rsidRPr="006A7B17">
              <w:rPr>
                <w:i/>
              </w:rPr>
              <w:lastRenderedPageBreak/>
              <w:t>Reasonable approximation under the Premium Allocation Approach</w:t>
            </w:r>
          </w:p>
          <w:p w14:paraId="4DCEF5FD" w14:textId="36E6C0CD" w:rsidR="001A5F81" w:rsidRPr="006A7B17" w:rsidRDefault="001A5F81" w:rsidP="002E2165">
            <w:pPr>
              <w:pStyle w:val="Bodyparagraph"/>
            </w:pPr>
            <w:r w:rsidRPr="006A7B17">
              <w:t xml:space="preserve">IFRS 17 allows an entity to simplify the measurement of some groups of insurance contracts by applying a premium allocation approach. This could lead to a reduction in complexity and costs of implementing </w:t>
            </w:r>
            <w:r w:rsidR="00526C53">
              <w:t>IFRS 17</w:t>
            </w:r>
            <w:r w:rsidRPr="006A7B17">
              <w:t>.</w:t>
            </w:r>
          </w:p>
        </w:tc>
        <w:tc>
          <w:tcPr>
            <w:tcW w:w="284" w:type="dxa"/>
          </w:tcPr>
          <w:p w14:paraId="17BFD875" w14:textId="77777777" w:rsidR="001A5F81" w:rsidRPr="006A7B17" w:rsidRDefault="001A5F81" w:rsidP="002E2165">
            <w:pPr>
              <w:pStyle w:val="Bodyparagraph"/>
              <w:jc w:val="center"/>
            </w:pPr>
          </w:p>
        </w:tc>
        <w:tc>
          <w:tcPr>
            <w:tcW w:w="283" w:type="dxa"/>
          </w:tcPr>
          <w:p w14:paraId="35DFC969" w14:textId="77777777" w:rsidR="001A5F81" w:rsidRPr="006A7B17" w:rsidRDefault="001A5F81" w:rsidP="002E2165">
            <w:pPr>
              <w:pStyle w:val="Bodyparagraph"/>
              <w:jc w:val="center"/>
            </w:pPr>
          </w:p>
        </w:tc>
        <w:tc>
          <w:tcPr>
            <w:tcW w:w="284" w:type="dxa"/>
          </w:tcPr>
          <w:p w14:paraId="653E90DE" w14:textId="77777777" w:rsidR="001A5F81" w:rsidRPr="006A7B17" w:rsidRDefault="001A5F81" w:rsidP="002E2165">
            <w:pPr>
              <w:pStyle w:val="Bodyparagraph"/>
              <w:jc w:val="center"/>
            </w:pPr>
          </w:p>
        </w:tc>
        <w:tc>
          <w:tcPr>
            <w:tcW w:w="283" w:type="dxa"/>
          </w:tcPr>
          <w:p w14:paraId="2C4878AE" w14:textId="77777777" w:rsidR="001A5F81" w:rsidRPr="006A7B17" w:rsidRDefault="001A5F81" w:rsidP="002E2165">
            <w:pPr>
              <w:pStyle w:val="Bodyparagraph"/>
              <w:jc w:val="center"/>
            </w:pPr>
          </w:p>
        </w:tc>
        <w:tc>
          <w:tcPr>
            <w:tcW w:w="284" w:type="dxa"/>
          </w:tcPr>
          <w:p w14:paraId="734A717E" w14:textId="77777777" w:rsidR="001A5F81" w:rsidRPr="006A7B17" w:rsidRDefault="001A5F81" w:rsidP="002E2165">
            <w:pPr>
              <w:pStyle w:val="Bodyparagraph"/>
              <w:jc w:val="center"/>
            </w:pPr>
          </w:p>
        </w:tc>
        <w:tc>
          <w:tcPr>
            <w:tcW w:w="2409" w:type="dxa"/>
          </w:tcPr>
          <w:p w14:paraId="09F0D727" w14:textId="77777777" w:rsidR="001A5F81" w:rsidRPr="006A7B17" w:rsidRDefault="001A5F81" w:rsidP="002E2165">
            <w:pPr>
              <w:pStyle w:val="Bodyparagraph"/>
              <w:jc w:val="center"/>
            </w:pPr>
          </w:p>
        </w:tc>
      </w:tr>
      <w:tr w:rsidR="001A5F81" w:rsidRPr="006A7B17" w14:paraId="4F06E82E" w14:textId="77777777" w:rsidTr="002E2165">
        <w:trPr>
          <w:trHeight w:val="417"/>
        </w:trPr>
        <w:tc>
          <w:tcPr>
            <w:tcW w:w="5211" w:type="dxa"/>
          </w:tcPr>
          <w:p w14:paraId="378017CE" w14:textId="77777777" w:rsidR="001A5F81" w:rsidRPr="006A7B17" w:rsidRDefault="001A5F81" w:rsidP="002E2165">
            <w:pPr>
              <w:pStyle w:val="Bodyparagraph"/>
              <w:rPr>
                <w:i/>
              </w:rPr>
            </w:pPr>
            <w:r w:rsidRPr="006A7B17">
              <w:rPr>
                <w:i/>
              </w:rPr>
              <w:t>Specific measurement guidance</w:t>
            </w:r>
          </w:p>
          <w:p w14:paraId="481DFFE5" w14:textId="1CAF25A4" w:rsidR="001A5F81" w:rsidRPr="006A7B17" w:rsidRDefault="001A5F81" w:rsidP="002E2165">
            <w:pPr>
              <w:pStyle w:val="Bodyparagraph"/>
            </w:pPr>
            <w:r>
              <w:t>IFRS 17</w:t>
            </w:r>
            <w:r w:rsidRPr="006A7B17">
              <w:t xml:space="preserve"> provides entities with more prescriptive requirements </w:t>
            </w:r>
            <w:r>
              <w:t xml:space="preserve">than IFRS 4 </w:t>
            </w:r>
            <w:r w:rsidRPr="006A7B17">
              <w:t>around measurement which could lead to more uniform</w:t>
            </w:r>
            <w:r w:rsidR="00526C53">
              <w:t>ity</w:t>
            </w:r>
            <w:r w:rsidRPr="006A7B17">
              <w:t xml:space="preserve"> when comparing liabilities between group entities. </w:t>
            </w:r>
          </w:p>
        </w:tc>
        <w:tc>
          <w:tcPr>
            <w:tcW w:w="284" w:type="dxa"/>
          </w:tcPr>
          <w:p w14:paraId="41EEC7A9" w14:textId="77777777" w:rsidR="001A5F81" w:rsidRPr="006A7B17" w:rsidRDefault="001A5F81" w:rsidP="002E2165">
            <w:pPr>
              <w:pStyle w:val="Bodyparagraph"/>
              <w:jc w:val="center"/>
            </w:pPr>
          </w:p>
        </w:tc>
        <w:tc>
          <w:tcPr>
            <w:tcW w:w="283" w:type="dxa"/>
          </w:tcPr>
          <w:p w14:paraId="006E8593" w14:textId="77777777" w:rsidR="001A5F81" w:rsidRPr="006A7B17" w:rsidRDefault="001A5F81" w:rsidP="002E2165">
            <w:pPr>
              <w:pStyle w:val="Bodyparagraph"/>
              <w:jc w:val="center"/>
            </w:pPr>
          </w:p>
        </w:tc>
        <w:tc>
          <w:tcPr>
            <w:tcW w:w="284" w:type="dxa"/>
          </w:tcPr>
          <w:p w14:paraId="2B071073" w14:textId="77777777" w:rsidR="001A5F81" w:rsidRPr="006A7B17" w:rsidRDefault="001A5F81" w:rsidP="002E2165">
            <w:pPr>
              <w:pStyle w:val="Bodyparagraph"/>
              <w:jc w:val="center"/>
            </w:pPr>
          </w:p>
        </w:tc>
        <w:tc>
          <w:tcPr>
            <w:tcW w:w="283" w:type="dxa"/>
          </w:tcPr>
          <w:p w14:paraId="490EE086" w14:textId="77777777" w:rsidR="001A5F81" w:rsidRPr="006A7B17" w:rsidRDefault="001A5F81" w:rsidP="002E2165">
            <w:pPr>
              <w:pStyle w:val="Bodyparagraph"/>
              <w:jc w:val="center"/>
            </w:pPr>
          </w:p>
        </w:tc>
        <w:tc>
          <w:tcPr>
            <w:tcW w:w="284" w:type="dxa"/>
          </w:tcPr>
          <w:p w14:paraId="5AC8445D" w14:textId="77777777" w:rsidR="001A5F81" w:rsidRPr="006A7B17" w:rsidRDefault="001A5F81" w:rsidP="002E2165">
            <w:pPr>
              <w:pStyle w:val="Bodyparagraph"/>
              <w:jc w:val="center"/>
            </w:pPr>
          </w:p>
        </w:tc>
        <w:tc>
          <w:tcPr>
            <w:tcW w:w="2409" w:type="dxa"/>
          </w:tcPr>
          <w:p w14:paraId="4FF39779" w14:textId="77777777" w:rsidR="001A5F81" w:rsidRPr="006A7B17" w:rsidRDefault="001A5F81" w:rsidP="002E2165">
            <w:pPr>
              <w:pStyle w:val="Bodyparagraph"/>
              <w:jc w:val="center"/>
            </w:pPr>
          </w:p>
        </w:tc>
      </w:tr>
      <w:tr w:rsidR="001A5F81" w:rsidRPr="006A7B17" w14:paraId="013A0E7A" w14:textId="77777777" w:rsidTr="002E2165">
        <w:trPr>
          <w:trHeight w:val="417"/>
        </w:trPr>
        <w:tc>
          <w:tcPr>
            <w:tcW w:w="5211" w:type="dxa"/>
          </w:tcPr>
          <w:p w14:paraId="570603C7" w14:textId="77777777" w:rsidR="001A5F81" w:rsidRPr="006A7B17" w:rsidRDefault="001A5F81" w:rsidP="002E2165">
            <w:pPr>
              <w:pStyle w:val="Bodyparagraph"/>
              <w:rPr>
                <w:i/>
              </w:rPr>
            </w:pPr>
            <w:r w:rsidRPr="006A7B17">
              <w:rPr>
                <w:i/>
              </w:rPr>
              <w:t>Enhanced integration between risk management and financial reporting</w:t>
            </w:r>
          </w:p>
          <w:p w14:paraId="1CCBC5AF" w14:textId="77777777" w:rsidR="001A5F81" w:rsidRPr="006A7B17" w:rsidRDefault="001A5F81" w:rsidP="002E2165">
            <w:pPr>
              <w:pStyle w:val="Bodyparagraph"/>
            </w:pPr>
            <w:r w:rsidRPr="006A7B17">
              <w:t xml:space="preserve">IFRS 17 </w:t>
            </w:r>
            <w:r>
              <w:t xml:space="preserve">reflects </w:t>
            </w:r>
            <w:r w:rsidRPr="006A7B17">
              <w:t>how risk is managed by entities</w:t>
            </w:r>
            <w:r>
              <w:t xml:space="preserve">. </w:t>
            </w:r>
            <w:r w:rsidRPr="006A7B17">
              <w:t>This could provide an opportunity for risk management and financial reporting teams to integrate management and financial reporting</w:t>
            </w:r>
            <w:r>
              <w:t xml:space="preserve">, thus </w:t>
            </w:r>
            <w:r w:rsidRPr="006A7B17">
              <w:t>reducing the amount of work to prepare financial and management reports.</w:t>
            </w:r>
          </w:p>
        </w:tc>
        <w:tc>
          <w:tcPr>
            <w:tcW w:w="284" w:type="dxa"/>
          </w:tcPr>
          <w:p w14:paraId="506B7CA0" w14:textId="77777777" w:rsidR="001A5F81" w:rsidRPr="006A7B17" w:rsidRDefault="001A5F81" w:rsidP="002E2165">
            <w:pPr>
              <w:pStyle w:val="Bodyparagraph"/>
              <w:jc w:val="center"/>
            </w:pPr>
          </w:p>
        </w:tc>
        <w:tc>
          <w:tcPr>
            <w:tcW w:w="283" w:type="dxa"/>
          </w:tcPr>
          <w:p w14:paraId="4698ECDA" w14:textId="77777777" w:rsidR="001A5F81" w:rsidRPr="006A7B17" w:rsidRDefault="001A5F81" w:rsidP="002E2165">
            <w:pPr>
              <w:pStyle w:val="Bodyparagraph"/>
              <w:jc w:val="center"/>
            </w:pPr>
          </w:p>
        </w:tc>
        <w:tc>
          <w:tcPr>
            <w:tcW w:w="284" w:type="dxa"/>
          </w:tcPr>
          <w:p w14:paraId="73C34228" w14:textId="77777777" w:rsidR="001A5F81" w:rsidRPr="006A7B17" w:rsidRDefault="001A5F81" w:rsidP="002E2165">
            <w:pPr>
              <w:pStyle w:val="Bodyparagraph"/>
              <w:jc w:val="center"/>
            </w:pPr>
          </w:p>
        </w:tc>
        <w:tc>
          <w:tcPr>
            <w:tcW w:w="283" w:type="dxa"/>
          </w:tcPr>
          <w:p w14:paraId="24CDE601" w14:textId="77777777" w:rsidR="001A5F81" w:rsidRPr="006A7B17" w:rsidRDefault="001A5F81" w:rsidP="002E2165">
            <w:pPr>
              <w:pStyle w:val="Bodyparagraph"/>
              <w:jc w:val="center"/>
            </w:pPr>
          </w:p>
        </w:tc>
        <w:tc>
          <w:tcPr>
            <w:tcW w:w="284" w:type="dxa"/>
          </w:tcPr>
          <w:p w14:paraId="09FD7661" w14:textId="77777777" w:rsidR="001A5F81" w:rsidRPr="006A7B17" w:rsidRDefault="001A5F81" w:rsidP="002E2165">
            <w:pPr>
              <w:pStyle w:val="Bodyparagraph"/>
              <w:jc w:val="center"/>
            </w:pPr>
          </w:p>
        </w:tc>
        <w:tc>
          <w:tcPr>
            <w:tcW w:w="2409" w:type="dxa"/>
          </w:tcPr>
          <w:p w14:paraId="5BB31BB0" w14:textId="77777777" w:rsidR="001A5F81" w:rsidRPr="006A7B17" w:rsidRDefault="001A5F81" w:rsidP="002E2165">
            <w:pPr>
              <w:pStyle w:val="Bodyparagraph"/>
              <w:jc w:val="center"/>
            </w:pPr>
          </w:p>
        </w:tc>
      </w:tr>
      <w:tr w:rsidR="001A5F81" w:rsidRPr="006A7B17" w14:paraId="4F76903B" w14:textId="77777777" w:rsidTr="002E2165">
        <w:trPr>
          <w:trHeight w:val="417"/>
        </w:trPr>
        <w:tc>
          <w:tcPr>
            <w:tcW w:w="5211" w:type="dxa"/>
          </w:tcPr>
          <w:p w14:paraId="2B4A0223" w14:textId="77777777" w:rsidR="001A5F81" w:rsidRPr="006A7B17" w:rsidRDefault="001A5F81" w:rsidP="002E2165">
            <w:pPr>
              <w:pStyle w:val="Bodyparagraph"/>
              <w:rPr>
                <w:i/>
              </w:rPr>
            </w:pPr>
            <w:r w:rsidRPr="006A7B17">
              <w:rPr>
                <w:i/>
              </w:rPr>
              <w:t>Sharing of risks</w:t>
            </w:r>
          </w:p>
          <w:p w14:paraId="5140CBD0" w14:textId="0B809D48" w:rsidR="001A5F81" w:rsidRPr="00075176" w:rsidRDefault="001A5F81" w:rsidP="002E2165">
            <w:pPr>
              <w:pStyle w:val="Bodyparagraph"/>
            </w:pPr>
            <w:r w:rsidRPr="00075176">
              <w:t>Although IFRS 17 does not foresee an exemption from the use of annual cohorts for contracts that fully share risks, IFRS 17</w:t>
            </w:r>
            <w:r>
              <w:t>, paragraph</w:t>
            </w:r>
            <w:r w:rsidRPr="00075176">
              <w:t xml:space="preserve"> BC138</w:t>
            </w:r>
            <w:r w:rsidR="00187E0D">
              <w:t>,</w:t>
            </w:r>
            <w:r w:rsidRPr="00075176">
              <w:t xml:space="preserve"> notes that the requirements specify the amounts to be reported, but not the methodology to be used to arrive at those amounts.</w:t>
            </w:r>
          </w:p>
        </w:tc>
        <w:tc>
          <w:tcPr>
            <w:tcW w:w="284" w:type="dxa"/>
          </w:tcPr>
          <w:p w14:paraId="3DD7BA66" w14:textId="77777777" w:rsidR="001A5F81" w:rsidRPr="006A7B17" w:rsidRDefault="001A5F81" w:rsidP="002E2165">
            <w:pPr>
              <w:pStyle w:val="Bodyparagraph"/>
              <w:jc w:val="center"/>
            </w:pPr>
          </w:p>
        </w:tc>
        <w:tc>
          <w:tcPr>
            <w:tcW w:w="283" w:type="dxa"/>
          </w:tcPr>
          <w:p w14:paraId="1816B652" w14:textId="77777777" w:rsidR="001A5F81" w:rsidRPr="006A7B17" w:rsidRDefault="001A5F81" w:rsidP="002E2165">
            <w:pPr>
              <w:pStyle w:val="Bodyparagraph"/>
              <w:jc w:val="center"/>
            </w:pPr>
          </w:p>
        </w:tc>
        <w:tc>
          <w:tcPr>
            <w:tcW w:w="284" w:type="dxa"/>
          </w:tcPr>
          <w:p w14:paraId="3A5D2468" w14:textId="77777777" w:rsidR="001A5F81" w:rsidRPr="006A7B17" w:rsidRDefault="001A5F81" w:rsidP="002E2165">
            <w:pPr>
              <w:pStyle w:val="Bodyparagraph"/>
              <w:jc w:val="center"/>
            </w:pPr>
          </w:p>
        </w:tc>
        <w:tc>
          <w:tcPr>
            <w:tcW w:w="283" w:type="dxa"/>
          </w:tcPr>
          <w:p w14:paraId="224A8199" w14:textId="77777777" w:rsidR="001A5F81" w:rsidRPr="006A7B17" w:rsidRDefault="001A5F81" w:rsidP="002E2165">
            <w:pPr>
              <w:pStyle w:val="Bodyparagraph"/>
              <w:jc w:val="center"/>
            </w:pPr>
          </w:p>
        </w:tc>
        <w:tc>
          <w:tcPr>
            <w:tcW w:w="284" w:type="dxa"/>
          </w:tcPr>
          <w:p w14:paraId="1F5A9FED" w14:textId="77777777" w:rsidR="001A5F81" w:rsidRPr="006A7B17" w:rsidRDefault="001A5F81" w:rsidP="002E2165">
            <w:pPr>
              <w:pStyle w:val="Bodyparagraph"/>
              <w:jc w:val="center"/>
            </w:pPr>
          </w:p>
        </w:tc>
        <w:tc>
          <w:tcPr>
            <w:tcW w:w="2409" w:type="dxa"/>
          </w:tcPr>
          <w:p w14:paraId="72B61CAA" w14:textId="77777777" w:rsidR="001A5F81" w:rsidRPr="006A7B17" w:rsidRDefault="001A5F81" w:rsidP="002E2165">
            <w:pPr>
              <w:pStyle w:val="Bodyparagraph"/>
              <w:jc w:val="center"/>
            </w:pPr>
          </w:p>
        </w:tc>
      </w:tr>
    </w:tbl>
    <w:p w14:paraId="07D01DBB" w14:textId="10E0BD80" w:rsidR="001A5F81" w:rsidRPr="006A7B17" w:rsidRDefault="001A5F81" w:rsidP="005E7568">
      <w:pPr>
        <w:pStyle w:val="Normalnumberedlevel1"/>
        <w:numPr>
          <w:ilvl w:val="0"/>
          <w:numId w:val="70"/>
        </w:numPr>
        <w:spacing w:before="240"/>
      </w:pPr>
      <w:r w:rsidRPr="006A7B17">
        <w:t>Do you consider that, compared to the current situation</w:t>
      </w:r>
      <w:r w:rsidR="00E85331">
        <w:t xml:space="preserve"> of</w:t>
      </w:r>
      <w:r w:rsidR="00A619B5">
        <w:t xml:space="preserve"> applying IFRS 4</w:t>
      </w:r>
      <w:r w:rsidRPr="006A7B17">
        <w:t>:</w:t>
      </w:r>
    </w:p>
    <w:p w14:paraId="56114E3F" w14:textId="640231DF" w:rsidR="001A5F81" w:rsidRPr="006A7B17" w:rsidRDefault="001A5F81" w:rsidP="001A5F81">
      <w:pPr>
        <w:pStyle w:val="Normalnumberedlevel1"/>
        <w:numPr>
          <w:ilvl w:val="1"/>
          <w:numId w:val="70"/>
        </w:numPr>
      </w:pPr>
      <w:proofErr w:type="gramStart"/>
      <w:r w:rsidRPr="006A7B17">
        <w:t>the</w:t>
      </w:r>
      <w:proofErr w:type="gramEnd"/>
      <w:r w:rsidRPr="006A7B17">
        <w:t xml:space="preserve"> application of IFRS 17 could potentially improve the quality of financial information </w:t>
      </w:r>
      <w:r w:rsidR="00415E84">
        <w:t>available in financial statements prepared using IFRS</w:t>
      </w:r>
      <w:r w:rsidR="00A619B5">
        <w:t> </w:t>
      </w:r>
      <w:r w:rsidR="00415E84">
        <w:t>17</w:t>
      </w:r>
      <w:r w:rsidR="00A619B5">
        <w:t>? P</w:t>
      </w:r>
      <w:r w:rsidRPr="006A7B17">
        <w:t>lease explain.</w:t>
      </w:r>
    </w:p>
    <w:tbl>
      <w:tblPr>
        <w:tblStyle w:val="TableGrid"/>
        <w:tblW w:w="0" w:type="auto"/>
        <w:tblInd w:w="567" w:type="dxa"/>
        <w:tblLook w:val="04A0" w:firstRow="1" w:lastRow="0" w:firstColumn="1" w:lastColumn="0" w:noHBand="0" w:noVBand="1"/>
      </w:tblPr>
      <w:tblGrid>
        <w:gridCol w:w="8042"/>
      </w:tblGrid>
      <w:tr w:rsidR="001A5F81" w:rsidRPr="006A7B17" w14:paraId="5035910A" w14:textId="77777777" w:rsidTr="002E2165">
        <w:tc>
          <w:tcPr>
            <w:tcW w:w="8042" w:type="dxa"/>
          </w:tcPr>
          <w:p w14:paraId="70F3B361" w14:textId="77777777" w:rsidR="001A5F81" w:rsidRPr="006A7B17" w:rsidRDefault="001A5F81" w:rsidP="002E2165">
            <w:pPr>
              <w:pStyle w:val="Normalnumberedlevel1"/>
              <w:ind w:left="0" w:firstLine="0"/>
            </w:pPr>
          </w:p>
        </w:tc>
      </w:tr>
    </w:tbl>
    <w:p w14:paraId="320A0FC4" w14:textId="143F9187" w:rsidR="001A5F81" w:rsidRPr="006A7B17" w:rsidRDefault="001A5F81" w:rsidP="001A5F81">
      <w:pPr>
        <w:pStyle w:val="Normalnumberedlevel1"/>
        <w:numPr>
          <w:ilvl w:val="1"/>
          <w:numId w:val="70"/>
        </w:numPr>
      </w:pPr>
      <w:proofErr w:type="gramStart"/>
      <w:r w:rsidRPr="006A7B17">
        <w:t>the</w:t>
      </w:r>
      <w:proofErr w:type="gramEnd"/>
      <w:r w:rsidRPr="006A7B17">
        <w:t xml:space="preserve"> application of IFRS 17 could lead to an increased understanding of the insurance sector by capital providers</w:t>
      </w:r>
      <w:r w:rsidR="00F1066D">
        <w:t xml:space="preserve"> and investors</w:t>
      </w:r>
      <w:r w:rsidRPr="006A7B17">
        <w:t>? Please explain.</w:t>
      </w:r>
    </w:p>
    <w:tbl>
      <w:tblPr>
        <w:tblStyle w:val="TableGrid"/>
        <w:tblW w:w="0" w:type="auto"/>
        <w:tblInd w:w="567" w:type="dxa"/>
        <w:tblLook w:val="04A0" w:firstRow="1" w:lastRow="0" w:firstColumn="1" w:lastColumn="0" w:noHBand="0" w:noVBand="1"/>
      </w:tblPr>
      <w:tblGrid>
        <w:gridCol w:w="8042"/>
      </w:tblGrid>
      <w:tr w:rsidR="001A5F81" w:rsidRPr="006A7B17" w14:paraId="21DD4152" w14:textId="77777777" w:rsidTr="002E2165">
        <w:tc>
          <w:tcPr>
            <w:tcW w:w="8042" w:type="dxa"/>
          </w:tcPr>
          <w:p w14:paraId="470B9198" w14:textId="77777777" w:rsidR="001A5F81" w:rsidRPr="006A7B17" w:rsidRDefault="001A5F81" w:rsidP="002E2165">
            <w:pPr>
              <w:pStyle w:val="Normalnumberedlevel1"/>
              <w:ind w:left="0" w:firstLine="0"/>
            </w:pPr>
          </w:p>
        </w:tc>
      </w:tr>
    </w:tbl>
    <w:p w14:paraId="1AFA0D38" w14:textId="77777777" w:rsidR="001A5F81" w:rsidRPr="006A7B17" w:rsidRDefault="001A5F81" w:rsidP="00390B3C">
      <w:pPr>
        <w:pStyle w:val="Normalnumberedlevel1"/>
        <w:keepNext/>
        <w:numPr>
          <w:ilvl w:val="1"/>
          <w:numId w:val="70"/>
        </w:numPr>
      </w:pPr>
      <w:proofErr w:type="gramStart"/>
      <w:r w:rsidRPr="006A7B17">
        <w:t>the</w:t>
      </w:r>
      <w:proofErr w:type="gramEnd"/>
      <w:r w:rsidRPr="006A7B17">
        <w:t xml:space="preserve"> application of IFRS 17 could have a possible positive effect on the cost of capital of insurers? Please explain.</w:t>
      </w:r>
    </w:p>
    <w:tbl>
      <w:tblPr>
        <w:tblStyle w:val="TableGrid"/>
        <w:tblW w:w="0" w:type="auto"/>
        <w:tblInd w:w="567" w:type="dxa"/>
        <w:tblLook w:val="04A0" w:firstRow="1" w:lastRow="0" w:firstColumn="1" w:lastColumn="0" w:noHBand="0" w:noVBand="1"/>
      </w:tblPr>
      <w:tblGrid>
        <w:gridCol w:w="8042"/>
      </w:tblGrid>
      <w:tr w:rsidR="001A5F81" w:rsidRPr="006A7B17" w14:paraId="0FDF3D75" w14:textId="77777777" w:rsidTr="002E2165">
        <w:tc>
          <w:tcPr>
            <w:tcW w:w="8042" w:type="dxa"/>
          </w:tcPr>
          <w:p w14:paraId="05D9CECD" w14:textId="77777777" w:rsidR="001A5F81" w:rsidRPr="006A7B17" w:rsidRDefault="001A5F81" w:rsidP="002E2165">
            <w:pPr>
              <w:pStyle w:val="Normalnumberedlevel1"/>
              <w:ind w:left="0" w:firstLine="0"/>
            </w:pPr>
          </w:p>
        </w:tc>
      </w:tr>
    </w:tbl>
    <w:p w14:paraId="024560B6" w14:textId="77777777" w:rsidR="001A5F81" w:rsidRPr="006A7B17" w:rsidRDefault="001A5F81" w:rsidP="001A5F81">
      <w:pPr>
        <w:pStyle w:val="Normalnumberedlevel1"/>
        <w:numPr>
          <w:ilvl w:val="1"/>
          <w:numId w:val="70"/>
        </w:numPr>
      </w:pPr>
      <w:proofErr w:type="gramStart"/>
      <w:r w:rsidRPr="006A7B17">
        <w:t>the</w:t>
      </w:r>
      <w:proofErr w:type="gramEnd"/>
      <w:r w:rsidRPr="006A7B17">
        <w:t xml:space="preserve"> application of IFRS 17 could lead to an increased understanding of the insurance sector by </w:t>
      </w:r>
      <w:r>
        <w:t>other stakeholders</w:t>
      </w:r>
      <w:r w:rsidRPr="006A7B17">
        <w:t>? Please explain.</w:t>
      </w:r>
    </w:p>
    <w:tbl>
      <w:tblPr>
        <w:tblStyle w:val="TableGrid"/>
        <w:tblW w:w="0" w:type="auto"/>
        <w:tblInd w:w="567" w:type="dxa"/>
        <w:tblLook w:val="04A0" w:firstRow="1" w:lastRow="0" w:firstColumn="1" w:lastColumn="0" w:noHBand="0" w:noVBand="1"/>
      </w:tblPr>
      <w:tblGrid>
        <w:gridCol w:w="8042"/>
      </w:tblGrid>
      <w:tr w:rsidR="001A5F81" w14:paraId="0A759130" w14:textId="77777777" w:rsidTr="002E2165">
        <w:tc>
          <w:tcPr>
            <w:tcW w:w="8609" w:type="dxa"/>
          </w:tcPr>
          <w:p w14:paraId="3A9BEA3A" w14:textId="77777777" w:rsidR="001A5F81" w:rsidRDefault="001A5F81" w:rsidP="002E2165">
            <w:pPr>
              <w:pStyle w:val="Normalnumberedlevel1"/>
              <w:ind w:left="0" w:firstLine="0"/>
              <w:rPr>
                <w:bCs/>
                <w:i/>
                <w:iCs/>
              </w:rPr>
            </w:pPr>
          </w:p>
        </w:tc>
      </w:tr>
    </w:tbl>
    <w:p w14:paraId="71173B06" w14:textId="36B207E7" w:rsidR="005F0B42" w:rsidRDefault="00432133" w:rsidP="005F0B42">
      <w:pPr>
        <w:pStyle w:val="Heading2"/>
      </w:pPr>
      <w:r>
        <w:lastRenderedPageBreak/>
        <w:t xml:space="preserve">Performance indicators </w:t>
      </w:r>
    </w:p>
    <w:p w14:paraId="38CA3F3C" w14:textId="2D54D71A" w:rsidR="00432133" w:rsidRPr="00432133" w:rsidRDefault="00432133" w:rsidP="00432133">
      <w:pPr>
        <w:pStyle w:val="Heading3"/>
      </w:pPr>
      <w:r>
        <w:t>Internal</w:t>
      </w:r>
    </w:p>
    <w:p w14:paraId="23405BAE" w14:textId="1F492D37" w:rsidR="005F0B42" w:rsidRDefault="00E97A02" w:rsidP="00C74F9B">
      <w:pPr>
        <w:pStyle w:val="Normalnumberedlevel1"/>
        <w:keepNext/>
        <w:numPr>
          <w:ilvl w:val="0"/>
          <w:numId w:val="11"/>
        </w:numPr>
      </w:pPr>
      <w:r>
        <w:t>Please identify</w:t>
      </w:r>
      <w:r w:rsidR="007B6BC6">
        <w:t xml:space="preserve"> </w:t>
      </w:r>
      <w:r>
        <w:t xml:space="preserve">the five main </w:t>
      </w:r>
      <w:r w:rsidR="00A710F5">
        <w:t xml:space="preserve">performance indicators </w:t>
      </w:r>
      <w:r w:rsidR="00EA3F56">
        <w:t xml:space="preserve">(KPI) </w:t>
      </w:r>
      <w:r w:rsidR="00BC55C3">
        <w:t xml:space="preserve">you use </w:t>
      </w:r>
      <w:r w:rsidR="0032414B">
        <w:t xml:space="preserve">internally </w:t>
      </w:r>
      <w:r w:rsidR="00BC55C3">
        <w:t xml:space="preserve">for </w:t>
      </w:r>
      <w:r w:rsidR="0032414B">
        <w:t xml:space="preserve">managing </w:t>
      </w:r>
      <w:r w:rsidR="00BC55C3">
        <w:t xml:space="preserve">your business, explain how these are </w:t>
      </w:r>
      <w:r w:rsidR="00A710F5">
        <w:t>calculated</w:t>
      </w:r>
      <w:r w:rsidR="00EA3F56">
        <w:t xml:space="preserve"> and the expected change (if any) </w:t>
      </w:r>
      <w:r w:rsidR="003806A4">
        <w:t>under IFRS 17</w:t>
      </w:r>
      <w:r w:rsidR="0032414B">
        <w:t>.</w:t>
      </w:r>
    </w:p>
    <w:tbl>
      <w:tblPr>
        <w:tblStyle w:val="TableGrid"/>
        <w:tblW w:w="8047" w:type="dxa"/>
        <w:tblInd w:w="562" w:type="dxa"/>
        <w:tblLook w:val="04A0" w:firstRow="1" w:lastRow="0" w:firstColumn="1" w:lastColumn="0" w:noHBand="0" w:noVBand="1"/>
      </w:tblPr>
      <w:tblGrid>
        <w:gridCol w:w="2064"/>
        <w:gridCol w:w="3056"/>
        <w:gridCol w:w="2927"/>
      </w:tblGrid>
      <w:tr w:rsidR="00EA3F56" w14:paraId="25207CD6" w14:textId="07DA6D43" w:rsidTr="00EA3F56">
        <w:trPr>
          <w:cantSplit/>
          <w:tblHeader/>
        </w:trPr>
        <w:tc>
          <w:tcPr>
            <w:tcW w:w="2064" w:type="dxa"/>
          </w:tcPr>
          <w:p w14:paraId="2208B227" w14:textId="5DDFCBCC" w:rsidR="00EA3F56" w:rsidRPr="00F37A01" w:rsidRDefault="00EA3F56" w:rsidP="00EA3F56">
            <w:pPr>
              <w:pStyle w:val="Normalnumberedlevel1"/>
              <w:ind w:left="0" w:firstLine="0"/>
              <w:jc w:val="left"/>
              <w:rPr>
                <w:b/>
              </w:rPr>
            </w:pPr>
            <w:r>
              <w:rPr>
                <w:b/>
              </w:rPr>
              <w:t>Internal KPI</w:t>
            </w:r>
          </w:p>
        </w:tc>
        <w:tc>
          <w:tcPr>
            <w:tcW w:w="3056" w:type="dxa"/>
          </w:tcPr>
          <w:p w14:paraId="42A73EC9" w14:textId="682B535B" w:rsidR="00EA3F56" w:rsidRPr="00F37A01" w:rsidRDefault="00EA3F56" w:rsidP="002E2165">
            <w:pPr>
              <w:pStyle w:val="Normalnumberedlevel1"/>
              <w:ind w:left="0" w:firstLine="0"/>
              <w:jc w:val="left"/>
              <w:rPr>
                <w:b/>
              </w:rPr>
            </w:pPr>
            <w:r>
              <w:rPr>
                <w:b/>
              </w:rPr>
              <w:t>Calculation</w:t>
            </w:r>
          </w:p>
        </w:tc>
        <w:tc>
          <w:tcPr>
            <w:tcW w:w="2927" w:type="dxa"/>
          </w:tcPr>
          <w:p w14:paraId="619E50AB" w14:textId="2F6A2EB7" w:rsidR="00EA3F56" w:rsidRDefault="00AB610E" w:rsidP="002E2165">
            <w:pPr>
              <w:pStyle w:val="Normalnumberedlevel1"/>
              <w:ind w:left="0" w:firstLine="0"/>
              <w:jc w:val="left"/>
              <w:rPr>
                <w:b/>
              </w:rPr>
            </w:pPr>
            <w:r>
              <w:rPr>
                <w:b/>
              </w:rPr>
              <w:t>Expected change</w:t>
            </w:r>
            <w:r w:rsidR="00EA3F56">
              <w:rPr>
                <w:b/>
              </w:rPr>
              <w:t xml:space="preserve"> </w:t>
            </w:r>
          </w:p>
        </w:tc>
      </w:tr>
      <w:tr w:rsidR="00EA3F56" w14:paraId="7933206B" w14:textId="3DE9850E" w:rsidTr="00EA3F56">
        <w:tc>
          <w:tcPr>
            <w:tcW w:w="2064" w:type="dxa"/>
          </w:tcPr>
          <w:p w14:paraId="6A61F315" w14:textId="5E2A8222" w:rsidR="00EA3F56" w:rsidRDefault="00EA3F56" w:rsidP="002E2165">
            <w:pPr>
              <w:pStyle w:val="Normalnumberedlevel1"/>
              <w:ind w:left="0" w:firstLine="0"/>
              <w:jc w:val="left"/>
            </w:pPr>
          </w:p>
        </w:tc>
        <w:tc>
          <w:tcPr>
            <w:tcW w:w="3056" w:type="dxa"/>
          </w:tcPr>
          <w:p w14:paraId="4AB7688F" w14:textId="77777777" w:rsidR="00EA3F56" w:rsidRDefault="00EA3F56" w:rsidP="002E2165">
            <w:pPr>
              <w:pStyle w:val="Normalnumberedlevel1"/>
              <w:ind w:left="0" w:firstLine="0"/>
            </w:pPr>
          </w:p>
        </w:tc>
        <w:tc>
          <w:tcPr>
            <w:tcW w:w="2927" w:type="dxa"/>
          </w:tcPr>
          <w:p w14:paraId="42A24A12" w14:textId="77777777" w:rsidR="00EA3F56" w:rsidRDefault="00EA3F56" w:rsidP="002E2165">
            <w:pPr>
              <w:pStyle w:val="Normalnumberedlevel1"/>
              <w:ind w:left="0" w:firstLine="0"/>
            </w:pPr>
          </w:p>
        </w:tc>
      </w:tr>
      <w:tr w:rsidR="00EA3F56" w14:paraId="702DE78F" w14:textId="0F3267DC" w:rsidTr="00EA3F56">
        <w:tc>
          <w:tcPr>
            <w:tcW w:w="2064" w:type="dxa"/>
          </w:tcPr>
          <w:p w14:paraId="396FAD58" w14:textId="1FCF2E71" w:rsidR="00EA3F56" w:rsidRDefault="00EA3F56" w:rsidP="002E2165">
            <w:pPr>
              <w:pStyle w:val="Normalnumberedlevel1"/>
              <w:ind w:left="0" w:firstLine="0"/>
              <w:jc w:val="left"/>
            </w:pPr>
          </w:p>
        </w:tc>
        <w:tc>
          <w:tcPr>
            <w:tcW w:w="3056" w:type="dxa"/>
          </w:tcPr>
          <w:p w14:paraId="0C59E835" w14:textId="77777777" w:rsidR="00EA3F56" w:rsidRDefault="00EA3F56" w:rsidP="002E2165">
            <w:pPr>
              <w:pStyle w:val="Normalnumberedlevel1"/>
              <w:ind w:left="0" w:firstLine="0"/>
            </w:pPr>
          </w:p>
        </w:tc>
        <w:tc>
          <w:tcPr>
            <w:tcW w:w="2927" w:type="dxa"/>
          </w:tcPr>
          <w:p w14:paraId="1BC71A72" w14:textId="77777777" w:rsidR="00EA3F56" w:rsidRDefault="00EA3F56" w:rsidP="002E2165">
            <w:pPr>
              <w:pStyle w:val="Normalnumberedlevel1"/>
              <w:ind w:left="0" w:firstLine="0"/>
            </w:pPr>
          </w:p>
        </w:tc>
      </w:tr>
      <w:tr w:rsidR="00EA3F56" w14:paraId="66973521" w14:textId="5ABB468A" w:rsidTr="00EA3F56">
        <w:tc>
          <w:tcPr>
            <w:tcW w:w="2064" w:type="dxa"/>
          </w:tcPr>
          <w:p w14:paraId="2C193C88" w14:textId="6A356197" w:rsidR="00EA3F56" w:rsidRDefault="00EA3F56" w:rsidP="002E2165">
            <w:pPr>
              <w:pStyle w:val="Normalnumberedlevel1"/>
              <w:ind w:left="0" w:firstLine="0"/>
              <w:jc w:val="left"/>
            </w:pPr>
          </w:p>
        </w:tc>
        <w:tc>
          <w:tcPr>
            <w:tcW w:w="3056" w:type="dxa"/>
          </w:tcPr>
          <w:p w14:paraId="5F33F051" w14:textId="77777777" w:rsidR="00EA3F56" w:rsidRDefault="00EA3F56" w:rsidP="002E2165">
            <w:pPr>
              <w:pStyle w:val="Normalnumberedlevel1"/>
              <w:ind w:left="0" w:firstLine="0"/>
            </w:pPr>
          </w:p>
        </w:tc>
        <w:tc>
          <w:tcPr>
            <w:tcW w:w="2927" w:type="dxa"/>
          </w:tcPr>
          <w:p w14:paraId="5D8E0FE5" w14:textId="77777777" w:rsidR="00EA3F56" w:rsidRDefault="00EA3F56" w:rsidP="002E2165">
            <w:pPr>
              <w:pStyle w:val="Normalnumberedlevel1"/>
              <w:ind w:left="0" w:firstLine="0"/>
            </w:pPr>
          </w:p>
        </w:tc>
      </w:tr>
      <w:tr w:rsidR="00EA3F56" w14:paraId="4BD72338" w14:textId="6F7CF79E" w:rsidTr="00EA3F56">
        <w:tc>
          <w:tcPr>
            <w:tcW w:w="2064" w:type="dxa"/>
          </w:tcPr>
          <w:p w14:paraId="51DE2DCC" w14:textId="1CEDD512" w:rsidR="00EA3F56" w:rsidRDefault="00EA3F56" w:rsidP="002E2165">
            <w:pPr>
              <w:pStyle w:val="Normalnumberedlevel1"/>
              <w:ind w:left="0" w:firstLine="0"/>
              <w:jc w:val="left"/>
            </w:pPr>
          </w:p>
        </w:tc>
        <w:tc>
          <w:tcPr>
            <w:tcW w:w="3056" w:type="dxa"/>
          </w:tcPr>
          <w:p w14:paraId="538FB9C9" w14:textId="77777777" w:rsidR="00EA3F56" w:rsidRDefault="00EA3F56" w:rsidP="002E2165">
            <w:pPr>
              <w:pStyle w:val="Normalnumberedlevel1"/>
              <w:ind w:left="0" w:firstLine="0"/>
            </w:pPr>
          </w:p>
        </w:tc>
        <w:tc>
          <w:tcPr>
            <w:tcW w:w="2927" w:type="dxa"/>
          </w:tcPr>
          <w:p w14:paraId="283463A8" w14:textId="77777777" w:rsidR="00EA3F56" w:rsidRDefault="00EA3F56" w:rsidP="002E2165">
            <w:pPr>
              <w:pStyle w:val="Normalnumberedlevel1"/>
              <w:ind w:left="0" w:firstLine="0"/>
            </w:pPr>
          </w:p>
        </w:tc>
      </w:tr>
      <w:tr w:rsidR="00EA3F56" w14:paraId="3534841B" w14:textId="1473531E" w:rsidTr="00EA3F56">
        <w:tc>
          <w:tcPr>
            <w:tcW w:w="2064" w:type="dxa"/>
          </w:tcPr>
          <w:p w14:paraId="176EF4F6" w14:textId="6B13C6A3" w:rsidR="00EA3F56" w:rsidRDefault="00EA3F56" w:rsidP="002E2165">
            <w:pPr>
              <w:pStyle w:val="Normalnumberedlevel1"/>
              <w:ind w:left="0" w:firstLine="0"/>
              <w:jc w:val="left"/>
            </w:pPr>
          </w:p>
        </w:tc>
        <w:tc>
          <w:tcPr>
            <w:tcW w:w="3056" w:type="dxa"/>
          </w:tcPr>
          <w:p w14:paraId="16B83E23" w14:textId="77777777" w:rsidR="00EA3F56" w:rsidRDefault="00EA3F56" w:rsidP="002E2165">
            <w:pPr>
              <w:pStyle w:val="Normalnumberedlevel1"/>
              <w:ind w:left="0" w:firstLine="0"/>
            </w:pPr>
          </w:p>
        </w:tc>
        <w:tc>
          <w:tcPr>
            <w:tcW w:w="2927" w:type="dxa"/>
          </w:tcPr>
          <w:p w14:paraId="27487446" w14:textId="77777777" w:rsidR="00EA3F56" w:rsidRDefault="00EA3F56" w:rsidP="002E2165">
            <w:pPr>
              <w:pStyle w:val="Normalnumberedlevel1"/>
              <w:ind w:left="0" w:firstLine="0"/>
            </w:pPr>
          </w:p>
        </w:tc>
      </w:tr>
    </w:tbl>
    <w:p w14:paraId="06AA79C7" w14:textId="0B226E6F" w:rsidR="00432133" w:rsidRDefault="00432133" w:rsidP="00432133">
      <w:pPr>
        <w:pStyle w:val="Heading3"/>
        <w:spacing w:before="360"/>
      </w:pPr>
      <w:r>
        <w:t>External</w:t>
      </w:r>
    </w:p>
    <w:p w14:paraId="7AF76DB8" w14:textId="4B55A388" w:rsidR="0032414B" w:rsidRDefault="0032414B" w:rsidP="0032414B">
      <w:pPr>
        <w:pStyle w:val="Normalnumberedlevel1"/>
        <w:keepNext/>
        <w:numPr>
          <w:ilvl w:val="0"/>
          <w:numId w:val="11"/>
        </w:numPr>
      </w:pPr>
      <w:r>
        <w:t xml:space="preserve">Please identify the five main performance indicators </w:t>
      </w:r>
      <w:r w:rsidR="003806A4">
        <w:t xml:space="preserve">(KPI) </w:t>
      </w:r>
      <w:r>
        <w:t>you provide to e</w:t>
      </w:r>
      <w:r w:rsidR="00EA3F56">
        <w:t>xternal investors</w:t>
      </w:r>
      <w:r>
        <w:t>, explain how these are calculated</w:t>
      </w:r>
      <w:r w:rsidR="003806A4">
        <w:t xml:space="preserve"> and the expected change (if any)</w:t>
      </w:r>
      <w:r w:rsidR="009A4229">
        <w:t xml:space="preserve"> under IFRS 17</w:t>
      </w:r>
      <w:r>
        <w:t>.</w:t>
      </w:r>
    </w:p>
    <w:tbl>
      <w:tblPr>
        <w:tblStyle w:val="TableGrid"/>
        <w:tblW w:w="8047" w:type="dxa"/>
        <w:tblInd w:w="562" w:type="dxa"/>
        <w:tblLook w:val="04A0" w:firstRow="1" w:lastRow="0" w:firstColumn="1" w:lastColumn="0" w:noHBand="0" w:noVBand="1"/>
      </w:tblPr>
      <w:tblGrid>
        <w:gridCol w:w="2064"/>
        <w:gridCol w:w="3056"/>
        <w:gridCol w:w="2927"/>
      </w:tblGrid>
      <w:tr w:rsidR="003806A4" w14:paraId="5BCE2342" w14:textId="77777777" w:rsidTr="002E2165">
        <w:trPr>
          <w:cantSplit/>
          <w:tblHeader/>
        </w:trPr>
        <w:tc>
          <w:tcPr>
            <w:tcW w:w="2064" w:type="dxa"/>
          </w:tcPr>
          <w:p w14:paraId="263791D4" w14:textId="0584E7DD" w:rsidR="003806A4" w:rsidRPr="00F37A01" w:rsidRDefault="007B4E55" w:rsidP="002E2165">
            <w:pPr>
              <w:pStyle w:val="Normalnumberedlevel1"/>
              <w:ind w:left="0" w:firstLine="0"/>
              <w:jc w:val="left"/>
              <w:rPr>
                <w:b/>
              </w:rPr>
            </w:pPr>
            <w:r>
              <w:rPr>
                <w:b/>
              </w:rPr>
              <w:t>External</w:t>
            </w:r>
            <w:r w:rsidR="003806A4">
              <w:rPr>
                <w:b/>
              </w:rPr>
              <w:t xml:space="preserve"> KPI</w:t>
            </w:r>
          </w:p>
        </w:tc>
        <w:tc>
          <w:tcPr>
            <w:tcW w:w="3056" w:type="dxa"/>
          </w:tcPr>
          <w:p w14:paraId="3CE24B8E" w14:textId="77777777" w:rsidR="003806A4" w:rsidRPr="00F37A01" w:rsidRDefault="003806A4" w:rsidP="002E2165">
            <w:pPr>
              <w:pStyle w:val="Normalnumberedlevel1"/>
              <w:ind w:left="0" w:firstLine="0"/>
              <w:jc w:val="left"/>
              <w:rPr>
                <w:b/>
              </w:rPr>
            </w:pPr>
            <w:r>
              <w:rPr>
                <w:b/>
              </w:rPr>
              <w:t>Calculation</w:t>
            </w:r>
          </w:p>
        </w:tc>
        <w:tc>
          <w:tcPr>
            <w:tcW w:w="2927" w:type="dxa"/>
          </w:tcPr>
          <w:p w14:paraId="507962BF" w14:textId="525D8D90" w:rsidR="003806A4" w:rsidRDefault="00AB610E" w:rsidP="002E2165">
            <w:pPr>
              <w:pStyle w:val="Normalnumberedlevel1"/>
              <w:ind w:left="0" w:firstLine="0"/>
              <w:jc w:val="left"/>
              <w:rPr>
                <w:b/>
              </w:rPr>
            </w:pPr>
            <w:r>
              <w:rPr>
                <w:b/>
              </w:rPr>
              <w:t>Expected change</w:t>
            </w:r>
            <w:r w:rsidR="003806A4">
              <w:rPr>
                <w:b/>
              </w:rPr>
              <w:t xml:space="preserve"> </w:t>
            </w:r>
          </w:p>
        </w:tc>
      </w:tr>
      <w:tr w:rsidR="003806A4" w14:paraId="7C026003" w14:textId="77777777" w:rsidTr="002E2165">
        <w:tc>
          <w:tcPr>
            <w:tcW w:w="2064" w:type="dxa"/>
          </w:tcPr>
          <w:p w14:paraId="0E2B8E12" w14:textId="77777777" w:rsidR="003806A4" w:rsidRDefault="003806A4" w:rsidP="002E2165">
            <w:pPr>
              <w:pStyle w:val="Normalnumberedlevel1"/>
              <w:ind w:left="0" w:firstLine="0"/>
              <w:jc w:val="left"/>
            </w:pPr>
          </w:p>
        </w:tc>
        <w:tc>
          <w:tcPr>
            <w:tcW w:w="3056" w:type="dxa"/>
          </w:tcPr>
          <w:p w14:paraId="37F5FC04" w14:textId="77777777" w:rsidR="003806A4" w:rsidRDefault="003806A4" w:rsidP="002E2165">
            <w:pPr>
              <w:pStyle w:val="Normalnumberedlevel1"/>
              <w:ind w:left="0" w:firstLine="0"/>
            </w:pPr>
          </w:p>
        </w:tc>
        <w:tc>
          <w:tcPr>
            <w:tcW w:w="2927" w:type="dxa"/>
          </w:tcPr>
          <w:p w14:paraId="72D1F71F" w14:textId="77777777" w:rsidR="003806A4" w:rsidRDefault="003806A4" w:rsidP="002E2165">
            <w:pPr>
              <w:pStyle w:val="Normalnumberedlevel1"/>
              <w:ind w:left="0" w:firstLine="0"/>
            </w:pPr>
          </w:p>
        </w:tc>
      </w:tr>
      <w:tr w:rsidR="003806A4" w14:paraId="0F42B5BC" w14:textId="77777777" w:rsidTr="002E2165">
        <w:tc>
          <w:tcPr>
            <w:tcW w:w="2064" w:type="dxa"/>
          </w:tcPr>
          <w:p w14:paraId="022A47C2" w14:textId="77777777" w:rsidR="003806A4" w:rsidRDefault="003806A4" w:rsidP="002E2165">
            <w:pPr>
              <w:pStyle w:val="Normalnumberedlevel1"/>
              <w:ind w:left="0" w:firstLine="0"/>
              <w:jc w:val="left"/>
            </w:pPr>
          </w:p>
        </w:tc>
        <w:tc>
          <w:tcPr>
            <w:tcW w:w="3056" w:type="dxa"/>
          </w:tcPr>
          <w:p w14:paraId="2B0F89E9" w14:textId="77777777" w:rsidR="003806A4" w:rsidRDefault="003806A4" w:rsidP="002E2165">
            <w:pPr>
              <w:pStyle w:val="Normalnumberedlevel1"/>
              <w:ind w:left="0" w:firstLine="0"/>
            </w:pPr>
          </w:p>
        </w:tc>
        <w:tc>
          <w:tcPr>
            <w:tcW w:w="2927" w:type="dxa"/>
          </w:tcPr>
          <w:p w14:paraId="0E2A7E7A" w14:textId="77777777" w:rsidR="003806A4" w:rsidRDefault="003806A4" w:rsidP="002E2165">
            <w:pPr>
              <w:pStyle w:val="Normalnumberedlevel1"/>
              <w:ind w:left="0" w:firstLine="0"/>
            </w:pPr>
          </w:p>
        </w:tc>
      </w:tr>
      <w:tr w:rsidR="003806A4" w14:paraId="062627D7" w14:textId="77777777" w:rsidTr="002E2165">
        <w:tc>
          <w:tcPr>
            <w:tcW w:w="2064" w:type="dxa"/>
          </w:tcPr>
          <w:p w14:paraId="0D42B59B" w14:textId="77777777" w:rsidR="003806A4" w:rsidRDefault="003806A4" w:rsidP="002E2165">
            <w:pPr>
              <w:pStyle w:val="Normalnumberedlevel1"/>
              <w:ind w:left="0" w:firstLine="0"/>
              <w:jc w:val="left"/>
            </w:pPr>
          </w:p>
        </w:tc>
        <w:tc>
          <w:tcPr>
            <w:tcW w:w="3056" w:type="dxa"/>
          </w:tcPr>
          <w:p w14:paraId="533DB9A6" w14:textId="77777777" w:rsidR="003806A4" w:rsidRDefault="003806A4" w:rsidP="002E2165">
            <w:pPr>
              <w:pStyle w:val="Normalnumberedlevel1"/>
              <w:ind w:left="0" w:firstLine="0"/>
            </w:pPr>
          </w:p>
        </w:tc>
        <w:tc>
          <w:tcPr>
            <w:tcW w:w="2927" w:type="dxa"/>
          </w:tcPr>
          <w:p w14:paraId="0207F3F1" w14:textId="77777777" w:rsidR="003806A4" w:rsidRDefault="003806A4" w:rsidP="002E2165">
            <w:pPr>
              <w:pStyle w:val="Normalnumberedlevel1"/>
              <w:ind w:left="0" w:firstLine="0"/>
            </w:pPr>
          </w:p>
        </w:tc>
      </w:tr>
      <w:tr w:rsidR="003806A4" w14:paraId="4CB27AF1" w14:textId="77777777" w:rsidTr="002E2165">
        <w:tc>
          <w:tcPr>
            <w:tcW w:w="2064" w:type="dxa"/>
          </w:tcPr>
          <w:p w14:paraId="00D31AEF" w14:textId="77777777" w:rsidR="003806A4" w:rsidRDefault="003806A4" w:rsidP="002E2165">
            <w:pPr>
              <w:pStyle w:val="Normalnumberedlevel1"/>
              <w:ind w:left="0" w:firstLine="0"/>
              <w:jc w:val="left"/>
            </w:pPr>
          </w:p>
        </w:tc>
        <w:tc>
          <w:tcPr>
            <w:tcW w:w="3056" w:type="dxa"/>
          </w:tcPr>
          <w:p w14:paraId="3DBCF34B" w14:textId="77777777" w:rsidR="003806A4" w:rsidRDefault="003806A4" w:rsidP="002E2165">
            <w:pPr>
              <w:pStyle w:val="Normalnumberedlevel1"/>
              <w:ind w:left="0" w:firstLine="0"/>
            </w:pPr>
          </w:p>
        </w:tc>
        <w:tc>
          <w:tcPr>
            <w:tcW w:w="2927" w:type="dxa"/>
          </w:tcPr>
          <w:p w14:paraId="14CE62D6" w14:textId="77777777" w:rsidR="003806A4" w:rsidRDefault="003806A4" w:rsidP="002E2165">
            <w:pPr>
              <w:pStyle w:val="Normalnumberedlevel1"/>
              <w:ind w:left="0" w:firstLine="0"/>
            </w:pPr>
          </w:p>
        </w:tc>
      </w:tr>
      <w:tr w:rsidR="003806A4" w14:paraId="59BDB9D0" w14:textId="77777777" w:rsidTr="002E2165">
        <w:tc>
          <w:tcPr>
            <w:tcW w:w="2064" w:type="dxa"/>
          </w:tcPr>
          <w:p w14:paraId="76234929" w14:textId="77777777" w:rsidR="003806A4" w:rsidRDefault="003806A4" w:rsidP="002E2165">
            <w:pPr>
              <w:pStyle w:val="Normalnumberedlevel1"/>
              <w:ind w:left="0" w:firstLine="0"/>
              <w:jc w:val="left"/>
            </w:pPr>
          </w:p>
        </w:tc>
        <w:tc>
          <w:tcPr>
            <w:tcW w:w="3056" w:type="dxa"/>
          </w:tcPr>
          <w:p w14:paraId="42BAB363" w14:textId="77777777" w:rsidR="003806A4" w:rsidRDefault="003806A4" w:rsidP="002E2165">
            <w:pPr>
              <w:pStyle w:val="Normalnumberedlevel1"/>
              <w:ind w:left="0" w:firstLine="0"/>
            </w:pPr>
          </w:p>
        </w:tc>
        <w:tc>
          <w:tcPr>
            <w:tcW w:w="2927" w:type="dxa"/>
          </w:tcPr>
          <w:p w14:paraId="0F80C2CC" w14:textId="77777777" w:rsidR="003806A4" w:rsidRDefault="003806A4" w:rsidP="002E2165">
            <w:pPr>
              <w:pStyle w:val="Normalnumberedlevel1"/>
              <w:ind w:left="0" w:firstLine="0"/>
            </w:pPr>
          </w:p>
        </w:tc>
      </w:tr>
    </w:tbl>
    <w:p w14:paraId="0832EF1B" w14:textId="77777777" w:rsidR="00395235" w:rsidRDefault="00395235" w:rsidP="00395235">
      <w:pPr>
        <w:pStyle w:val="Heading2"/>
      </w:pPr>
      <w:r>
        <w:t>Asset-liability management</w:t>
      </w:r>
    </w:p>
    <w:p w14:paraId="250B98E1" w14:textId="77777777" w:rsidR="00395235" w:rsidRDefault="00342153" w:rsidP="005E3C7D">
      <w:pPr>
        <w:pStyle w:val="Normalnumberedlevel1"/>
        <w:keepNext/>
        <w:numPr>
          <w:ilvl w:val="0"/>
          <w:numId w:val="11"/>
        </w:numPr>
      </w:pPr>
      <w:bookmarkStart w:id="136" w:name="_Ref505613327"/>
      <w:r>
        <w:t xml:space="preserve">To what extent do you hold assets to back specific </w:t>
      </w:r>
      <w:r w:rsidR="00395235">
        <w:t>liabilities</w:t>
      </w:r>
      <w:r>
        <w:t xml:space="preserve"> and to what extent</w:t>
      </w:r>
      <w:r w:rsidR="00395235">
        <w:t xml:space="preserve"> do you hold assets in a general fund?</w:t>
      </w:r>
      <w:bookmarkEnd w:id="136"/>
    </w:p>
    <w:tbl>
      <w:tblPr>
        <w:tblStyle w:val="TableGrid"/>
        <w:tblW w:w="0" w:type="auto"/>
        <w:tblLook w:val="04A0" w:firstRow="1" w:lastRow="0" w:firstColumn="1" w:lastColumn="0" w:noHBand="0" w:noVBand="1"/>
      </w:tblPr>
      <w:tblGrid>
        <w:gridCol w:w="3823"/>
        <w:gridCol w:w="2393"/>
        <w:gridCol w:w="2393"/>
      </w:tblGrid>
      <w:tr w:rsidR="00395235" w14:paraId="138C23C5" w14:textId="77777777" w:rsidTr="00395235">
        <w:tc>
          <w:tcPr>
            <w:tcW w:w="3823" w:type="dxa"/>
          </w:tcPr>
          <w:p w14:paraId="48F4C0CF" w14:textId="77777777" w:rsidR="00395235" w:rsidRDefault="00395235" w:rsidP="006B0CA4">
            <w:pPr>
              <w:pStyle w:val="Normalnumberedlevel1"/>
              <w:keepNext/>
              <w:ind w:left="0" w:firstLine="0"/>
              <w:jc w:val="left"/>
            </w:pPr>
          </w:p>
        </w:tc>
        <w:tc>
          <w:tcPr>
            <w:tcW w:w="2393" w:type="dxa"/>
          </w:tcPr>
          <w:p w14:paraId="7095B391" w14:textId="77777777" w:rsidR="00395235" w:rsidRPr="00320A98" w:rsidRDefault="00395235" w:rsidP="00395235">
            <w:pPr>
              <w:pStyle w:val="Normalnumberedlevel1"/>
              <w:ind w:left="0" w:firstLine="0"/>
              <w:rPr>
                <w:b/>
              </w:rPr>
            </w:pPr>
            <w:r w:rsidRPr="00320A98">
              <w:rPr>
                <w:b/>
              </w:rPr>
              <w:t>Amount</w:t>
            </w:r>
          </w:p>
        </w:tc>
        <w:tc>
          <w:tcPr>
            <w:tcW w:w="2393" w:type="dxa"/>
          </w:tcPr>
          <w:p w14:paraId="3A16B0DF" w14:textId="77777777" w:rsidR="00395235" w:rsidRPr="00320A98" w:rsidRDefault="00395235" w:rsidP="00395235">
            <w:pPr>
              <w:pStyle w:val="Normalnumberedlevel1"/>
              <w:ind w:left="0" w:firstLine="0"/>
              <w:rPr>
                <w:b/>
              </w:rPr>
            </w:pPr>
            <w:r w:rsidRPr="00320A98">
              <w:rPr>
                <w:b/>
              </w:rPr>
              <w:t>Percentage</w:t>
            </w:r>
          </w:p>
        </w:tc>
      </w:tr>
      <w:tr w:rsidR="00395235" w14:paraId="100F718D" w14:textId="77777777" w:rsidTr="00395235">
        <w:tc>
          <w:tcPr>
            <w:tcW w:w="3823" w:type="dxa"/>
          </w:tcPr>
          <w:p w14:paraId="0244FE5C" w14:textId="77777777" w:rsidR="00395235" w:rsidRDefault="00395235" w:rsidP="006B0CA4">
            <w:pPr>
              <w:pStyle w:val="Normalnumberedlevel1"/>
              <w:keepNext/>
              <w:ind w:left="0" w:firstLine="0"/>
              <w:jc w:val="left"/>
            </w:pPr>
            <w:r>
              <w:t>Assets backing specific liabilities</w:t>
            </w:r>
          </w:p>
        </w:tc>
        <w:tc>
          <w:tcPr>
            <w:tcW w:w="2393" w:type="dxa"/>
          </w:tcPr>
          <w:p w14:paraId="2BDEAEF8" w14:textId="77777777" w:rsidR="00395235" w:rsidRDefault="00395235" w:rsidP="00395235">
            <w:pPr>
              <w:pStyle w:val="Normalnumberedlevel1"/>
              <w:ind w:left="0" w:firstLine="0"/>
            </w:pPr>
          </w:p>
        </w:tc>
        <w:tc>
          <w:tcPr>
            <w:tcW w:w="2393" w:type="dxa"/>
          </w:tcPr>
          <w:p w14:paraId="18EB25A2" w14:textId="77777777" w:rsidR="00395235" w:rsidRDefault="00395235" w:rsidP="00395235">
            <w:pPr>
              <w:pStyle w:val="Normalnumberedlevel1"/>
              <w:ind w:left="0" w:firstLine="0"/>
            </w:pPr>
          </w:p>
        </w:tc>
      </w:tr>
      <w:tr w:rsidR="00395235" w14:paraId="0BBF8DE8" w14:textId="77777777" w:rsidTr="00395235">
        <w:tc>
          <w:tcPr>
            <w:tcW w:w="3823" w:type="dxa"/>
          </w:tcPr>
          <w:p w14:paraId="3B83DC74" w14:textId="77777777" w:rsidR="00395235" w:rsidRDefault="00395235" w:rsidP="00395235">
            <w:pPr>
              <w:pStyle w:val="Normalnumberedlevel1"/>
              <w:ind w:left="0" w:firstLine="0"/>
              <w:jc w:val="left"/>
            </w:pPr>
            <w:r>
              <w:t>Assets held in general fund</w:t>
            </w:r>
          </w:p>
        </w:tc>
        <w:tc>
          <w:tcPr>
            <w:tcW w:w="2393" w:type="dxa"/>
          </w:tcPr>
          <w:p w14:paraId="4CAD2AC0" w14:textId="77777777" w:rsidR="00395235" w:rsidRDefault="00395235" w:rsidP="00395235">
            <w:pPr>
              <w:pStyle w:val="Normalnumberedlevel1"/>
              <w:ind w:left="0" w:firstLine="0"/>
            </w:pPr>
          </w:p>
        </w:tc>
        <w:tc>
          <w:tcPr>
            <w:tcW w:w="2393" w:type="dxa"/>
          </w:tcPr>
          <w:p w14:paraId="2A4DF512" w14:textId="77777777" w:rsidR="00395235" w:rsidRDefault="00395235" w:rsidP="00395235">
            <w:pPr>
              <w:pStyle w:val="Normalnumberedlevel1"/>
              <w:ind w:left="0" w:firstLine="0"/>
            </w:pPr>
          </w:p>
        </w:tc>
      </w:tr>
      <w:tr w:rsidR="00395235" w14:paraId="6C9EA578" w14:textId="77777777" w:rsidTr="00395235">
        <w:tc>
          <w:tcPr>
            <w:tcW w:w="3823" w:type="dxa"/>
          </w:tcPr>
          <w:p w14:paraId="4EB3B301" w14:textId="77777777" w:rsidR="00395235" w:rsidRDefault="00395235" w:rsidP="00395235">
            <w:pPr>
              <w:pStyle w:val="Normalnumberedlevel1"/>
              <w:ind w:left="0" w:firstLine="0"/>
              <w:jc w:val="left"/>
            </w:pPr>
            <w:r>
              <w:t>Total assets</w:t>
            </w:r>
          </w:p>
        </w:tc>
        <w:tc>
          <w:tcPr>
            <w:tcW w:w="2393" w:type="dxa"/>
          </w:tcPr>
          <w:p w14:paraId="5EE71044" w14:textId="77777777" w:rsidR="00395235" w:rsidRDefault="00395235" w:rsidP="00395235">
            <w:pPr>
              <w:pStyle w:val="Normalnumberedlevel1"/>
              <w:ind w:left="0" w:firstLine="0"/>
            </w:pPr>
          </w:p>
        </w:tc>
        <w:tc>
          <w:tcPr>
            <w:tcW w:w="2393" w:type="dxa"/>
          </w:tcPr>
          <w:p w14:paraId="6167F7EA" w14:textId="77777777" w:rsidR="00395235" w:rsidRDefault="00395235" w:rsidP="00395235">
            <w:pPr>
              <w:pStyle w:val="Normalnumberedlevel1"/>
              <w:ind w:left="0" w:firstLine="0"/>
            </w:pPr>
            <w:r>
              <w:t>100%</w:t>
            </w:r>
          </w:p>
        </w:tc>
      </w:tr>
    </w:tbl>
    <w:p w14:paraId="1BFB0D10" w14:textId="6F7F423C" w:rsidR="00510AF1" w:rsidRDefault="00F73A7E" w:rsidP="00A92894">
      <w:pPr>
        <w:pStyle w:val="Normalnumberedlevel1"/>
        <w:keepNext/>
        <w:numPr>
          <w:ilvl w:val="0"/>
          <w:numId w:val="11"/>
        </w:numPr>
        <w:spacing w:before="240"/>
      </w:pPr>
      <w:bookmarkStart w:id="137" w:name="_Ref505611514"/>
      <w:r>
        <w:t xml:space="preserve">(A) </w:t>
      </w:r>
      <w:r w:rsidR="00510AF1" w:rsidRPr="006A7B17">
        <w:t xml:space="preserve">Do you expect that IFRS 17 will change your current </w:t>
      </w:r>
      <w:r w:rsidR="00BD6604">
        <w:t>investment strategy and/or approach to asset allocation</w:t>
      </w:r>
      <w:r w:rsidR="00510AF1" w:rsidRPr="006A7B17">
        <w:t>?</w:t>
      </w:r>
      <w:bookmarkEnd w:id="137"/>
      <w:r w:rsidR="00510AF1" w:rsidRPr="006A7B17">
        <w:t xml:space="preserve"> </w:t>
      </w:r>
    </w:p>
    <w:p w14:paraId="0930D165" w14:textId="3FEC8E3B" w:rsidR="00510AF1" w:rsidRDefault="00510AF1" w:rsidP="00510AF1">
      <w:pPr>
        <w:pStyle w:val="Normalnumberedlevel1"/>
        <w:ind w:firstLine="0"/>
        <w:rPr>
          <w:lang w:eastAsia="en-GB"/>
        </w:rPr>
      </w:pPr>
      <w:r w:rsidRPr="00075176">
        <w:fldChar w:fldCharType="begin">
          <w:ffData>
            <w:name w:val=""/>
            <w:enabled/>
            <w:calcOnExit w:val="0"/>
            <w:checkBox>
              <w:sizeAuto/>
              <w:default w:val="0"/>
              <w:checked w:val="0"/>
            </w:checkBox>
          </w:ffData>
        </w:fldChar>
      </w:r>
      <w:r w:rsidRPr="006A7B17">
        <w:instrText xml:space="preserve"> FORMCHECKBOX </w:instrText>
      </w:r>
      <w:r w:rsidR="00E36D2D">
        <w:fldChar w:fldCharType="separate"/>
      </w:r>
      <w:r w:rsidRPr="00075176">
        <w:fldChar w:fldCharType="end"/>
      </w:r>
      <w:r w:rsidRPr="006A7B17">
        <w:rPr>
          <w:lang w:eastAsia="en-GB"/>
        </w:rPr>
        <w:t xml:space="preserve"> </w:t>
      </w:r>
      <w:r w:rsidRPr="006A7B17">
        <w:rPr>
          <w:lang w:val="en-US" w:eastAsia="en-GB"/>
        </w:rPr>
        <w:t>Yes</w:t>
      </w:r>
      <w:r w:rsidRPr="006A7B17">
        <w:rPr>
          <w:lang w:val="en-US" w:eastAsia="en-GB"/>
        </w:rPr>
        <w:tab/>
      </w:r>
      <w:r w:rsidRPr="006A7B17">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E36D2D">
        <w:fldChar w:fldCharType="separate"/>
      </w:r>
      <w:r w:rsidRPr="00075176">
        <w:fldChar w:fldCharType="end"/>
      </w:r>
      <w:r w:rsidRPr="006A7B17">
        <w:rPr>
          <w:lang w:eastAsia="en-GB"/>
        </w:rPr>
        <w:t xml:space="preserve"> </w:t>
      </w:r>
      <w:r w:rsidRPr="006A7B17">
        <w:rPr>
          <w:lang w:val="en-US" w:eastAsia="en-GB"/>
        </w:rPr>
        <w:t>No</w:t>
      </w:r>
      <w:r>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E36D2D">
        <w:fldChar w:fldCharType="separate"/>
      </w:r>
      <w:r w:rsidRPr="00075176">
        <w:fldChar w:fldCharType="end"/>
      </w:r>
      <w:r w:rsidRPr="006A7B17">
        <w:rPr>
          <w:lang w:eastAsia="en-GB"/>
        </w:rPr>
        <w:t xml:space="preserve"> </w:t>
      </w:r>
      <w:proofErr w:type="gramStart"/>
      <w:r w:rsidR="00166922" w:rsidRPr="006A7B17">
        <w:rPr>
          <w:lang w:val="en-US" w:eastAsia="en-GB"/>
        </w:rPr>
        <w:t>Do</w:t>
      </w:r>
      <w:proofErr w:type="gramEnd"/>
      <w:r w:rsidR="00166922" w:rsidRPr="006A7B17">
        <w:rPr>
          <w:lang w:val="en-US" w:eastAsia="en-GB"/>
        </w:rPr>
        <w:t xml:space="preserve"> not know</w:t>
      </w:r>
      <w:r w:rsidR="00166922" w:rsidDel="00166922">
        <w:rPr>
          <w:lang w:eastAsia="en-GB"/>
        </w:rPr>
        <w:t xml:space="preserve"> </w:t>
      </w:r>
    </w:p>
    <w:p w14:paraId="30DDB41C" w14:textId="7EA5BAB1" w:rsidR="00510AF1" w:rsidRPr="006A7B17" w:rsidRDefault="00510AF1" w:rsidP="00510AF1">
      <w:pPr>
        <w:pStyle w:val="Normalnumberedlevel1"/>
        <w:ind w:firstLine="0"/>
      </w:pPr>
    </w:p>
    <w:p w14:paraId="4453544A" w14:textId="34E5C8A3" w:rsidR="00510AF1" w:rsidRDefault="00F73A7E" w:rsidP="00F73A7E">
      <w:pPr>
        <w:pStyle w:val="Normalnumberedlevel1"/>
        <w:ind w:firstLine="0"/>
      </w:pPr>
      <w:r>
        <w:lastRenderedPageBreak/>
        <w:t xml:space="preserve">(B) </w:t>
      </w:r>
      <w:r w:rsidR="00510AF1" w:rsidRPr="006A7B17">
        <w:t xml:space="preserve">If you </w:t>
      </w:r>
      <w:r w:rsidR="00510AF1">
        <w:t>answered YES</w:t>
      </w:r>
      <w:r w:rsidR="00510AF1" w:rsidRPr="006A7B17">
        <w:t xml:space="preserve">, please </w:t>
      </w:r>
      <w:r w:rsidR="00510AF1">
        <w:t>explain what changes you expect and why this will result from the application of IFRS 17.</w:t>
      </w:r>
    </w:p>
    <w:tbl>
      <w:tblPr>
        <w:tblStyle w:val="TableGrid"/>
        <w:tblW w:w="0" w:type="auto"/>
        <w:tblInd w:w="567" w:type="dxa"/>
        <w:tblLook w:val="04A0" w:firstRow="1" w:lastRow="0" w:firstColumn="1" w:lastColumn="0" w:noHBand="0" w:noVBand="1"/>
      </w:tblPr>
      <w:tblGrid>
        <w:gridCol w:w="4020"/>
        <w:gridCol w:w="4022"/>
      </w:tblGrid>
      <w:tr w:rsidR="00510AF1" w14:paraId="0D7DD8A3" w14:textId="77777777" w:rsidTr="002E2165">
        <w:tc>
          <w:tcPr>
            <w:tcW w:w="4020" w:type="dxa"/>
          </w:tcPr>
          <w:p w14:paraId="4BD5649D" w14:textId="77777777" w:rsidR="00510AF1" w:rsidRPr="005F0B42" w:rsidRDefault="00510AF1" w:rsidP="002E2165">
            <w:pPr>
              <w:pStyle w:val="Normalnumberedlevel1"/>
              <w:ind w:left="0" w:firstLine="0"/>
              <w:jc w:val="left"/>
              <w:rPr>
                <w:b/>
              </w:rPr>
            </w:pPr>
            <w:r w:rsidRPr="005F0B42">
              <w:rPr>
                <w:b/>
              </w:rPr>
              <w:t>Type of change</w:t>
            </w:r>
          </w:p>
        </w:tc>
        <w:tc>
          <w:tcPr>
            <w:tcW w:w="4022" w:type="dxa"/>
          </w:tcPr>
          <w:p w14:paraId="5481AAAF" w14:textId="77777777" w:rsidR="00510AF1" w:rsidRPr="005F0B42" w:rsidRDefault="00510AF1" w:rsidP="002E2165">
            <w:pPr>
              <w:pStyle w:val="Normalnumberedlevel1"/>
              <w:ind w:left="0" w:firstLine="0"/>
              <w:jc w:val="left"/>
              <w:rPr>
                <w:b/>
              </w:rPr>
            </w:pPr>
            <w:r w:rsidRPr="005F0B42">
              <w:rPr>
                <w:b/>
              </w:rPr>
              <w:t>Reason for change</w:t>
            </w:r>
          </w:p>
        </w:tc>
      </w:tr>
      <w:tr w:rsidR="00510AF1" w14:paraId="548CAF63" w14:textId="77777777" w:rsidTr="002E2165">
        <w:tc>
          <w:tcPr>
            <w:tcW w:w="4020" w:type="dxa"/>
          </w:tcPr>
          <w:p w14:paraId="2FECAF9F" w14:textId="77777777" w:rsidR="00510AF1" w:rsidRDefault="00510AF1" w:rsidP="002E2165">
            <w:pPr>
              <w:pStyle w:val="Normalnumberedlevel1"/>
              <w:ind w:left="0" w:firstLine="0"/>
              <w:jc w:val="left"/>
            </w:pPr>
          </w:p>
        </w:tc>
        <w:tc>
          <w:tcPr>
            <w:tcW w:w="4022" w:type="dxa"/>
          </w:tcPr>
          <w:p w14:paraId="261A2867" w14:textId="77777777" w:rsidR="00510AF1" w:rsidRDefault="00510AF1" w:rsidP="002E2165">
            <w:pPr>
              <w:pStyle w:val="Normalnumberedlevel1"/>
              <w:ind w:left="0" w:firstLine="0"/>
              <w:jc w:val="left"/>
            </w:pPr>
          </w:p>
        </w:tc>
      </w:tr>
    </w:tbl>
    <w:p w14:paraId="1D3EE827" w14:textId="77777777" w:rsidR="00342153" w:rsidRDefault="00342153" w:rsidP="00395235">
      <w:pPr>
        <w:pStyle w:val="Normalnumberedlevel1"/>
        <w:ind w:left="0" w:firstLine="0"/>
      </w:pPr>
      <w:r>
        <w:t xml:space="preserve"> </w:t>
      </w:r>
    </w:p>
    <w:p w14:paraId="115CE7E1" w14:textId="77777777" w:rsidR="003C0735" w:rsidRDefault="003C0735" w:rsidP="0043320F">
      <w:pPr>
        <w:pStyle w:val="Heading2"/>
      </w:pPr>
    </w:p>
    <w:p w14:paraId="34384FB2" w14:textId="77777777" w:rsidR="009D18A5" w:rsidRPr="00075176" w:rsidRDefault="009D18A5">
      <w:pPr>
        <w:tabs>
          <w:tab w:val="clear" w:pos="567"/>
          <w:tab w:val="clear" w:pos="1134"/>
          <w:tab w:val="clear" w:pos="1701"/>
          <w:tab w:val="clear" w:pos="2268"/>
          <w:tab w:val="clear" w:pos="2835"/>
        </w:tabs>
        <w:spacing w:before="0" w:after="0"/>
        <w:jc w:val="left"/>
        <w:rPr>
          <w:rFonts w:cs="Arial"/>
          <w:kern w:val="32"/>
          <w:sz w:val="22"/>
          <w:szCs w:val="28"/>
          <w:lang w:eastAsia="en-US"/>
        </w:rPr>
      </w:pPr>
      <w:bookmarkStart w:id="138" w:name="_Toc476753499"/>
      <w:bookmarkStart w:id="139" w:name="_Toc476753840"/>
      <w:bookmarkStart w:id="140" w:name="_Toc476834452"/>
      <w:bookmarkStart w:id="141" w:name="_Toc476921809"/>
      <w:bookmarkStart w:id="142" w:name="_Toc476921882"/>
      <w:bookmarkStart w:id="143" w:name="_Toc476922174"/>
      <w:bookmarkStart w:id="144" w:name="_Toc476927269"/>
      <w:bookmarkStart w:id="145" w:name="_Toc479147949"/>
      <w:bookmarkStart w:id="146" w:name="_Toc480278072"/>
      <w:bookmarkStart w:id="147" w:name="_Toc481595238"/>
      <w:bookmarkStart w:id="148" w:name="_Toc482021575"/>
      <w:bookmarkStart w:id="149" w:name="_Toc482022341"/>
      <w:bookmarkEnd w:id="69"/>
      <w:bookmarkEnd w:id="70"/>
      <w:bookmarkEnd w:id="71"/>
      <w:bookmarkEnd w:id="72"/>
      <w:bookmarkEnd w:id="73"/>
      <w:bookmarkEnd w:id="74"/>
      <w:bookmarkEnd w:id="75"/>
      <w:bookmarkEnd w:id="76"/>
      <w:bookmarkEnd w:id="77"/>
      <w:bookmarkEnd w:id="78"/>
      <w:bookmarkEnd w:id="79"/>
      <w:bookmarkEnd w:id="80"/>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6A7B17">
        <w:br w:type="page"/>
      </w:r>
    </w:p>
    <w:bookmarkEnd w:id="138"/>
    <w:bookmarkEnd w:id="139"/>
    <w:bookmarkEnd w:id="140"/>
    <w:bookmarkEnd w:id="141"/>
    <w:bookmarkEnd w:id="142"/>
    <w:bookmarkEnd w:id="143"/>
    <w:bookmarkEnd w:id="144"/>
    <w:bookmarkEnd w:id="145"/>
    <w:bookmarkEnd w:id="146"/>
    <w:bookmarkEnd w:id="147"/>
    <w:bookmarkEnd w:id="148"/>
    <w:bookmarkEnd w:id="149"/>
    <w:p w14:paraId="7139A7F0" w14:textId="0F8C88CB" w:rsidR="00C6157E" w:rsidRDefault="001E077F">
      <w:pPr>
        <w:pStyle w:val="TOC1"/>
        <w:rPr>
          <w:rFonts w:asciiTheme="minorHAnsi" w:eastAsiaTheme="minorEastAsia" w:hAnsiTheme="minorHAnsi" w:cstheme="minorBidi"/>
          <w:sz w:val="22"/>
          <w:szCs w:val="22"/>
        </w:rPr>
      </w:pPr>
      <w:r>
        <w:rPr>
          <w:lang w:val="fr-BE"/>
        </w:rPr>
        <w:lastRenderedPageBreak/>
        <w:fldChar w:fldCharType="begin"/>
      </w:r>
      <w:r w:rsidRPr="009D0F94">
        <w:rPr>
          <w:lang w:val="fr-BE"/>
        </w:rPr>
        <w:instrText xml:space="preserve"> TOC </w:instrText>
      </w:r>
      <w:r w:rsidR="00E13BAA" w:rsidRPr="009D0F94">
        <w:rPr>
          <w:lang w:val="fr-BE"/>
        </w:rPr>
        <w:instrText>\b ForTOC \o "1-3"</w:instrText>
      </w:r>
      <w:r w:rsidRPr="009D0F94">
        <w:rPr>
          <w:lang w:val="fr-BE"/>
        </w:rPr>
        <w:instrText xml:space="preserve"> </w:instrText>
      </w:r>
      <w:r>
        <w:rPr>
          <w:lang w:val="fr-BE"/>
        </w:rPr>
        <w:fldChar w:fldCharType="separate"/>
      </w:r>
      <w:r w:rsidR="00C6157E" w:rsidRPr="009279D0">
        <w:rPr>
          <w:lang w:val="fr-BE"/>
        </w:rPr>
        <w:t>PART B – Quantitative information</w:t>
      </w:r>
      <w:r w:rsidR="00C6157E">
        <w:tab/>
      </w:r>
      <w:r w:rsidR="00C6157E">
        <w:fldChar w:fldCharType="begin"/>
      </w:r>
      <w:r w:rsidR="00C6157E">
        <w:instrText xml:space="preserve"> PAGEREF _Toc505781146 \h </w:instrText>
      </w:r>
      <w:r w:rsidR="00C6157E">
        <w:fldChar w:fldCharType="separate"/>
      </w:r>
      <w:r w:rsidR="00E36D2D">
        <w:t>10</w:t>
      </w:r>
      <w:r w:rsidR="00C6157E">
        <w:fldChar w:fldCharType="end"/>
      </w:r>
    </w:p>
    <w:p w14:paraId="4BEC9B7F" w14:textId="2AFC63BD" w:rsidR="00C6157E" w:rsidRDefault="00C6157E">
      <w:pPr>
        <w:pStyle w:val="TOC2"/>
        <w:rPr>
          <w:rFonts w:asciiTheme="minorHAnsi" w:eastAsiaTheme="minorEastAsia" w:hAnsiTheme="minorHAnsi" w:cstheme="minorBidi"/>
          <w:noProof/>
          <w:sz w:val="22"/>
          <w:szCs w:val="22"/>
        </w:rPr>
      </w:pPr>
      <w:r w:rsidRPr="009279D0">
        <w:rPr>
          <w:noProof/>
          <w:lang w:val="fr-BE"/>
        </w:rPr>
        <w:t>Introduction</w:t>
      </w:r>
      <w:r>
        <w:rPr>
          <w:noProof/>
        </w:rPr>
        <w:tab/>
      </w:r>
      <w:r>
        <w:rPr>
          <w:noProof/>
        </w:rPr>
        <w:fldChar w:fldCharType="begin"/>
      </w:r>
      <w:r>
        <w:rPr>
          <w:noProof/>
        </w:rPr>
        <w:instrText xml:space="preserve"> PAGEREF _Toc505781147 \h </w:instrText>
      </w:r>
      <w:r>
        <w:rPr>
          <w:noProof/>
        </w:rPr>
      </w:r>
      <w:r>
        <w:rPr>
          <w:noProof/>
        </w:rPr>
        <w:fldChar w:fldCharType="separate"/>
      </w:r>
      <w:r w:rsidR="00E36D2D">
        <w:rPr>
          <w:noProof/>
        </w:rPr>
        <w:t>10</w:t>
      </w:r>
      <w:r>
        <w:rPr>
          <w:noProof/>
        </w:rPr>
        <w:fldChar w:fldCharType="end"/>
      </w:r>
    </w:p>
    <w:p w14:paraId="4F1633F9" w14:textId="73C6BDDD" w:rsidR="00C6157E" w:rsidRDefault="00C6157E">
      <w:pPr>
        <w:pStyle w:val="TOC2"/>
        <w:rPr>
          <w:rFonts w:asciiTheme="minorHAnsi" w:eastAsiaTheme="minorEastAsia" w:hAnsiTheme="minorHAnsi" w:cstheme="minorBidi"/>
          <w:noProof/>
          <w:sz w:val="22"/>
          <w:szCs w:val="22"/>
        </w:rPr>
      </w:pPr>
      <w:r>
        <w:rPr>
          <w:noProof/>
        </w:rPr>
        <w:t>Step 1: Selection of portfolio</w:t>
      </w:r>
      <w:r>
        <w:rPr>
          <w:noProof/>
        </w:rPr>
        <w:tab/>
      </w:r>
      <w:r>
        <w:rPr>
          <w:noProof/>
        </w:rPr>
        <w:fldChar w:fldCharType="begin"/>
      </w:r>
      <w:r>
        <w:rPr>
          <w:noProof/>
        </w:rPr>
        <w:instrText xml:space="preserve"> PAGEREF _Toc505781148 \h </w:instrText>
      </w:r>
      <w:r>
        <w:rPr>
          <w:noProof/>
        </w:rPr>
      </w:r>
      <w:r>
        <w:rPr>
          <w:noProof/>
        </w:rPr>
        <w:fldChar w:fldCharType="separate"/>
      </w:r>
      <w:r w:rsidR="00E36D2D">
        <w:rPr>
          <w:noProof/>
        </w:rPr>
        <w:t>10</w:t>
      </w:r>
      <w:r>
        <w:rPr>
          <w:noProof/>
        </w:rPr>
        <w:fldChar w:fldCharType="end"/>
      </w:r>
    </w:p>
    <w:p w14:paraId="21D4B352" w14:textId="70540179" w:rsidR="00C6157E" w:rsidRDefault="00C6157E">
      <w:pPr>
        <w:pStyle w:val="TOC2"/>
        <w:rPr>
          <w:rFonts w:asciiTheme="minorHAnsi" w:eastAsiaTheme="minorEastAsia" w:hAnsiTheme="minorHAnsi" w:cstheme="minorBidi"/>
          <w:noProof/>
          <w:sz w:val="22"/>
          <w:szCs w:val="22"/>
        </w:rPr>
      </w:pPr>
      <w:r>
        <w:rPr>
          <w:noProof/>
        </w:rPr>
        <w:t>Step 2: Application of current GAAP</w:t>
      </w:r>
      <w:r>
        <w:rPr>
          <w:noProof/>
        </w:rPr>
        <w:tab/>
      </w:r>
      <w:r>
        <w:rPr>
          <w:noProof/>
        </w:rPr>
        <w:fldChar w:fldCharType="begin"/>
      </w:r>
      <w:r>
        <w:rPr>
          <w:noProof/>
        </w:rPr>
        <w:instrText xml:space="preserve"> PAGEREF _Toc505781149 \h </w:instrText>
      </w:r>
      <w:r>
        <w:rPr>
          <w:noProof/>
        </w:rPr>
      </w:r>
      <w:r>
        <w:rPr>
          <w:noProof/>
        </w:rPr>
        <w:fldChar w:fldCharType="separate"/>
      </w:r>
      <w:r w:rsidR="00E36D2D">
        <w:rPr>
          <w:noProof/>
        </w:rPr>
        <w:t>10</w:t>
      </w:r>
      <w:r>
        <w:rPr>
          <w:noProof/>
        </w:rPr>
        <w:fldChar w:fldCharType="end"/>
      </w:r>
    </w:p>
    <w:p w14:paraId="77F01EC9" w14:textId="34802BED" w:rsidR="00C6157E" w:rsidRDefault="00C6157E">
      <w:pPr>
        <w:pStyle w:val="TOC2"/>
        <w:rPr>
          <w:rFonts w:asciiTheme="minorHAnsi" w:eastAsiaTheme="minorEastAsia" w:hAnsiTheme="minorHAnsi" w:cstheme="minorBidi"/>
          <w:noProof/>
          <w:sz w:val="22"/>
          <w:szCs w:val="22"/>
        </w:rPr>
      </w:pPr>
      <w:r>
        <w:rPr>
          <w:noProof/>
        </w:rPr>
        <w:t>Step 3: Application of IFRS 17 and IFRS 9</w:t>
      </w:r>
      <w:r>
        <w:rPr>
          <w:noProof/>
        </w:rPr>
        <w:tab/>
      </w:r>
      <w:r>
        <w:rPr>
          <w:noProof/>
        </w:rPr>
        <w:fldChar w:fldCharType="begin"/>
      </w:r>
      <w:r>
        <w:rPr>
          <w:noProof/>
        </w:rPr>
        <w:instrText xml:space="preserve"> PAGEREF _Toc505781150 \h </w:instrText>
      </w:r>
      <w:r>
        <w:rPr>
          <w:noProof/>
        </w:rPr>
      </w:r>
      <w:r>
        <w:rPr>
          <w:noProof/>
        </w:rPr>
        <w:fldChar w:fldCharType="separate"/>
      </w:r>
      <w:r w:rsidR="00E36D2D">
        <w:rPr>
          <w:noProof/>
        </w:rPr>
        <w:t>11</w:t>
      </w:r>
      <w:r>
        <w:rPr>
          <w:noProof/>
        </w:rPr>
        <w:fldChar w:fldCharType="end"/>
      </w:r>
    </w:p>
    <w:p w14:paraId="51DA0898" w14:textId="3BF3FF45" w:rsidR="00C6157E" w:rsidRDefault="00C6157E">
      <w:pPr>
        <w:pStyle w:val="TOC2"/>
        <w:rPr>
          <w:rFonts w:asciiTheme="minorHAnsi" w:eastAsiaTheme="minorEastAsia" w:hAnsiTheme="minorHAnsi" w:cstheme="minorBidi"/>
          <w:noProof/>
          <w:sz w:val="22"/>
          <w:szCs w:val="22"/>
        </w:rPr>
      </w:pPr>
      <w:r>
        <w:rPr>
          <w:noProof/>
        </w:rPr>
        <w:t>Step 4: Comparison with current accounting and explanation of the differences</w:t>
      </w:r>
      <w:r>
        <w:rPr>
          <w:noProof/>
        </w:rPr>
        <w:tab/>
      </w:r>
      <w:r>
        <w:rPr>
          <w:noProof/>
        </w:rPr>
        <w:fldChar w:fldCharType="begin"/>
      </w:r>
      <w:r>
        <w:rPr>
          <w:noProof/>
        </w:rPr>
        <w:instrText xml:space="preserve"> PAGEREF _Toc505781151 \h </w:instrText>
      </w:r>
      <w:r>
        <w:rPr>
          <w:noProof/>
        </w:rPr>
      </w:r>
      <w:r>
        <w:rPr>
          <w:noProof/>
        </w:rPr>
        <w:fldChar w:fldCharType="separate"/>
      </w:r>
      <w:r w:rsidR="00E36D2D">
        <w:rPr>
          <w:noProof/>
        </w:rPr>
        <w:t>11</w:t>
      </w:r>
      <w:r>
        <w:rPr>
          <w:noProof/>
        </w:rPr>
        <w:fldChar w:fldCharType="end"/>
      </w:r>
    </w:p>
    <w:p w14:paraId="3488878F" w14:textId="743FC2D3" w:rsidR="00C6157E" w:rsidRDefault="00C6157E">
      <w:pPr>
        <w:pStyle w:val="TOC3"/>
        <w:tabs>
          <w:tab w:val="right" w:leader="dot" w:pos="8609"/>
        </w:tabs>
        <w:rPr>
          <w:rFonts w:asciiTheme="minorHAnsi" w:eastAsiaTheme="minorEastAsia" w:hAnsiTheme="minorHAnsi" w:cstheme="minorBidi"/>
          <w:noProof/>
          <w:sz w:val="22"/>
          <w:szCs w:val="22"/>
        </w:rPr>
      </w:pPr>
      <w:r>
        <w:rPr>
          <w:noProof/>
        </w:rPr>
        <w:t>Step 4.1. Transition</w:t>
      </w:r>
      <w:r>
        <w:rPr>
          <w:noProof/>
        </w:rPr>
        <w:tab/>
      </w:r>
      <w:r>
        <w:rPr>
          <w:noProof/>
        </w:rPr>
        <w:fldChar w:fldCharType="begin"/>
      </w:r>
      <w:r>
        <w:rPr>
          <w:noProof/>
        </w:rPr>
        <w:instrText xml:space="preserve"> PAGEREF _Toc505781152 \h </w:instrText>
      </w:r>
      <w:r>
        <w:rPr>
          <w:noProof/>
        </w:rPr>
      </w:r>
      <w:r>
        <w:rPr>
          <w:noProof/>
        </w:rPr>
        <w:fldChar w:fldCharType="separate"/>
      </w:r>
      <w:r w:rsidR="00E36D2D">
        <w:rPr>
          <w:noProof/>
        </w:rPr>
        <w:t>11</w:t>
      </w:r>
      <w:r>
        <w:rPr>
          <w:noProof/>
        </w:rPr>
        <w:fldChar w:fldCharType="end"/>
      </w:r>
    </w:p>
    <w:p w14:paraId="74C558B4" w14:textId="50DA42A0" w:rsidR="00C6157E" w:rsidRDefault="00C6157E">
      <w:pPr>
        <w:pStyle w:val="TOC3"/>
        <w:tabs>
          <w:tab w:val="right" w:leader="dot" w:pos="8609"/>
        </w:tabs>
        <w:rPr>
          <w:rFonts w:asciiTheme="minorHAnsi" w:eastAsiaTheme="minorEastAsia" w:hAnsiTheme="minorHAnsi" w:cstheme="minorBidi"/>
          <w:noProof/>
          <w:sz w:val="22"/>
          <w:szCs w:val="22"/>
        </w:rPr>
      </w:pPr>
      <w:r>
        <w:rPr>
          <w:noProof/>
        </w:rPr>
        <w:t>Step 4.2 Overall measurement</w:t>
      </w:r>
      <w:r>
        <w:rPr>
          <w:noProof/>
        </w:rPr>
        <w:tab/>
      </w:r>
      <w:r>
        <w:rPr>
          <w:noProof/>
        </w:rPr>
        <w:fldChar w:fldCharType="begin"/>
      </w:r>
      <w:r>
        <w:rPr>
          <w:noProof/>
        </w:rPr>
        <w:instrText xml:space="preserve"> PAGEREF _Toc505781153 \h </w:instrText>
      </w:r>
      <w:r>
        <w:rPr>
          <w:noProof/>
        </w:rPr>
      </w:r>
      <w:r>
        <w:rPr>
          <w:noProof/>
        </w:rPr>
        <w:fldChar w:fldCharType="separate"/>
      </w:r>
      <w:r w:rsidR="00E36D2D">
        <w:rPr>
          <w:noProof/>
        </w:rPr>
        <w:t>11</w:t>
      </w:r>
      <w:r>
        <w:rPr>
          <w:noProof/>
        </w:rPr>
        <w:fldChar w:fldCharType="end"/>
      </w:r>
    </w:p>
    <w:p w14:paraId="51E8F6D6" w14:textId="0EB6807B" w:rsidR="00C6157E" w:rsidRDefault="00C6157E">
      <w:pPr>
        <w:pStyle w:val="TOC3"/>
        <w:tabs>
          <w:tab w:val="right" w:leader="dot" w:pos="8609"/>
        </w:tabs>
        <w:rPr>
          <w:rFonts w:asciiTheme="minorHAnsi" w:eastAsiaTheme="minorEastAsia" w:hAnsiTheme="minorHAnsi" w:cstheme="minorBidi"/>
          <w:noProof/>
          <w:sz w:val="22"/>
          <w:szCs w:val="22"/>
        </w:rPr>
      </w:pPr>
      <w:r>
        <w:rPr>
          <w:noProof/>
        </w:rPr>
        <w:t>Step 4.3. Scope of Variable Fee Approach</w:t>
      </w:r>
      <w:r>
        <w:rPr>
          <w:noProof/>
        </w:rPr>
        <w:tab/>
      </w:r>
      <w:r>
        <w:rPr>
          <w:noProof/>
        </w:rPr>
        <w:fldChar w:fldCharType="begin"/>
      </w:r>
      <w:r>
        <w:rPr>
          <w:noProof/>
        </w:rPr>
        <w:instrText xml:space="preserve"> PAGEREF _Toc505781154 \h </w:instrText>
      </w:r>
      <w:r>
        <w:rPr>
          <w:noProof/>
        </w:rPr>
      </w:r>
      <w:r>
        <w:rPr>
          <w:noProof/>
        </w:rPr>
        <w:fldChar w:fldCharType="separate"/>
      </w:r>
      <w:r w:rsidR="00E36D2D">
        <w:rPr>
          <w:noProof/>
        </w:rPr>
        <w:t>12</w:t>
      </w:r>
      <w:r>
        <w:rPr>
          <w:noProof/>
        </w:rPr>
        <w:fldChar w:fldCharType="end"/>
      </w:r>
    </w:p>
    <w:p w14:paraId="71525CE9" w14:textId="255E174C" w:rsidR="00C6157E" w:rsidRDefault="00C6157E">
      <w:pPr>
        <w:pStyle w:val="TOC3"/>
        <w:tabs>
          <w:tab w:val="right" w:leader="dot" w:pos="8609"/>
        </w:tabs>
        <w:rPr>
          <w:rFonts w:asciiTheme="minorHAnsi" w:eastAsiaTheme="minorEastAsia" w:hAnsiTheme="minorHAnsi" w:cstheme="minorBidi"/>
          <w:noProof/>
          <w:sz w:val="22"/>
          <w:szCs w:val="22"/>
        </w:rPr>
      </w:pPr>
      <w:r>
        <w:rPr>
          <w:noProof/>
        </w:rPr>
        <w:t>Step 4.4. Separating components of insurance contracts</w:t>
      </w:r>
      <w:r>
        <w:rPr>
          <w:noProof/>
        </w:rPr>
        <w:tab/>
      </w:r>
      <w:r>
        <w:rPr>
          <w:noProof/>
        </w:rPr>
        <w:fldChar w:fldCharType="begin"/>
      </w:r>
      <w:r>
        <w:rPr>
          <w:noProof/>
        </w:rPr>
        <w:instrText xml:space="preserve"> PAGEREF _Toc505781155 \h </w:instrText>
      </w:r>
      <w:r>
        <w:rPr>
          <w:noProof/>
        </w:rPr>
      </w:r>
      <w:r>
        <w:rPr>
          <w:noProof/>
        </w:rPr>
        <w:fldChar w:fldCharType="separate"/>
      </w:r>
      <w:r w:rsidR="00E36D2D">
        <w:rPr>
          <w:noProof/>
        </w:rPr>
        <w:t>12</w:t>
      </w:r>
      <w:r>
        <w:rPr>
          <w:noProof/>
        </w:rPr>
        <w:fldChar w:fldCharType="end"/>
      </w:r>
    </w:p>
    <w:p w14:paraId="7FC3496E" w14:textId="769F9148" w:rsidR="00C6157E" w:rsidRDefault="00C6157E">
      <w:pPr>
        <w:pStyle w:val="TOC3"/>
        <w:tabs>
          <w:tab w:val="right" w:leader="dot" w:pos="8609"/>
        </w:tabs>
        <w:rPr>
          <w:rFonts w:asciiTheme="minorHAnsi" w:eastAsiaTheme="minorEastAsia" w:hAnsiTheme="minorHAnsi" w:cstheme="minorBidi"/>
          <w:noProof/>
          <w:sz w:val="22"/>
          <w:szCs w:val="22"/>
        </w:rPr>
      </w:pPr>
      <w:r>
        <w:rPr>
          <w:noProof/>
        </w:rPr>
        <w:t>Step 4.5 Level of aggregation</w:t>
      </w:r>
      <w:r>
        <w:rPr>
          <w:noProof/>
        </w:rPr>
        <w:tab/>
      </w:r>
      <w:r>
        <w:rPr>
          <w:noProof/>
        </w:rPr>
        <w:fldChar w:fldCharType="begin"/>
      </w:r>
      <w:r>
        <w:rPr>
          <w:noProof/>
        </w:rPr>
        <w:instrText xml:space="preserve"> PAGEREF _Toc505781156 \h </w:instrText>
      </w:r>
      <w:r>
        <w:rPr>
          <w:noProof/>
        </w:rPr>
      </w:r>
      <w:r>
        <w:rPr>
          <w:noProof/>
        </w:rPr>
        <w:fldChar w:fldCharType="separate"/>
      </w:r>
      <w:r w:rsidR="00E36D2D">
        <w:rPr>
          <w:noProof/>
        </w:rPr>
        <w:t>12</w:t>
      </w:r>
      <w:r>
        <w:rPr>
          <w:noProof/>
        </w:rPr>
        <w:fldChar w:fldCharType="end"/>
      </w:r>
    </w:p>
    <w:p w14:paraId="01E50BA8" w14:textId="21F7A2E1" w:rsidR="00C6157E" w:rsidRDefault="00C6157E">
      <w:pPr>
        <w:pStyle w:val="TOC3"/>
        <w:tabs>
          <w:tab w:val="right" w:leader="dot" w:pos="8609"/>
        </w:tabs>
        <w:rPr>
          <w:rFonts w:asciiTheme="minorHAnsi" w:eastAsiaTheme="minorEastAsia" w:hAnsiTheme="minorHAnsi" w:cstheme="minorBidi"/>
          <w:noProof/>
          <w:sz w:val="22"/>
          <w:szCs w:val="22"/>
        </w:rPr>
      </w:pPr>
      <w:r>
        <w:rPr>
          <w:noProof/>
        </w:rPr>
        <w:t>Step 4.6 Economic mismatches</w:t>
      </w:r>
      <w:r>
        <w:rPr>
          <w:noProof/>
        </w:rPr>
        <w:tab/>
      </w:r>
      <w:r>
        <w:rPr>
          <w:noProof/>
        </w:rPr>
        <w:fldChar w:fldCharType="begin"/>
      </w:r>
      <w:r>
        <w:rPr>
          <w:noProof/>
        </w:rPr>
        <w:instrText xml:space="preserve"> PAGEREF _Toc505781157 \h </w:instrText>
      </w:r>
      <w:r>
        <w:rPr>
          <w:noProof/>
        </w:rPr>
      </w:r>
      <w:r>
        <w:rPr>
          <w:noProof/>
        </w:rPr>
        <w:fldChar w:fldCharType="separate"/>
      </w:r>
      <w:r w:rsidR="00E36D2D">
        <w:rPr>
          <w:noProof/>
        </w:rPr>
        <w:t>13</w:t>
      </w:r>
      <w:r>
        <w:rPr>
          <w:noProof/>
        </w:rPr>
        <w:fldChar w:fldCharType="end"/>
      </w:r>
    </w:p>
    <w:p w14:paraId="4AFCE7E6" w14:textId="3952DAC8" w:rsidR="00C6157E" w:rsidRDefault="00C6157E">
      <w:pPr>
        <w:pStyle w:val="TOC3"/>
        <w:tabs>
          <w:tab w:val="right" w:leader="dot" w:pos="8609"/>
        </w:tabs>
        <w:rPr>
          <w:rFonts w:asciiTheme="minorHAnsi" w:eastAsiaTheme="minorEastAsia" w:hAnsiTheme="minorHAnsi" w:cstheme="minorBidi"/>
          <w:noProof/>
          <w:sz w:val="22"/>
          <w:szCs w:val="22"/>
        </w:rPr>
      </w:pPr>
      <w:r>
        <w:rPr>
          <w:noProof/>
        </w:rPr>
        <w:t>Step 4.7 Accounting mismatches</w:t>
      </w:r>
      <w:r>
        <w:rPr>
          <w:noProof/>
        </w:rPr>
        <w:tab/>
      </w:r>
      <w:r>
        <w:rPr>
          <w:noProof/>
        </w:rPr>
        <w:fldChar w:fldCharType="begin"/>
      </w:r>
      <w:r>
        <w:rPr>
          <w:noProof/>
        </w:rPr>
        <w:instrText xml:space="preserve"> PAGEREF _Toc505781158 \h </w:instrText>
      </w:r>
      <w:r>
        <w:rPr>
          <w:noProof/>
        </w:rPr>
      </w:r>
      <w:r>
        <w:rPr>
          <w:noProof/>
        </w:rPr>
        <w:fldChar w:fldCharType="separate"/>
      </w:r>
      <w:r w:rsidR="00E36D2D">
        <w:rPr>
          <w:noProof/>
        </w:rPr>
        <w:t>13</w:t>
      </w:r>
      <w:r>
        <w:rPr>
          <w:noProof/>
        </w:rPr>
        <w:fldChar w:fldCharType="end"/>
      </w:r>
    </w:p>
    <w:p w14:paraId="6359416A" w14:textId="525FB824" w:rsidR="00C6157E" w:rsidRDefault="00C6157E">
      <w:pPr>
        <w:pStyle w:val="TOC3"/>
        <w:tabs>
          <w:tab w:val="right" w:leader="dot" w:pos="8609"/>
        </w:tabs>
        <w:rPr>
          <w:rFonts w:asciiTheme="minorHAnsi" w:eastAsiaTheme="minorEastAsia" w:hAnsiTheme="minorHAnsi" w:cstheme="minorBidi"/>
          <w:noProof/>
          <w:sz w:val="22"/>
          <w:szCs w:val="22"/>
        </w:rPr>
      </w:pPr>
      <w:r>
        <w:rPr>
          <w:noProof/>
        </w:rPr>
        <w:t>Step 4.8 CSM allocation patterns</w:t>
      </w:r>
      <w:r>
        <w:rPr>
          <w:noProof/>
        </w:rPr>
        <w:tab/>
      </w:r>
      <w:r>
        <w:rPr>
          <w:noProof/>
        </w:rPr>
        <w:fldChar w:fldCharType="begin"/>
      </w:r>
      <w:r>
        <w:rPr>
          <w:noProof/>
        </w:rPr>
        <w:instrText xml:space="preserve"> PAGEREF _Toc505781159 \h </w:instrText>
      </w:r>
      <w:r>
        <w:rPr>
          <w:noProof/>
        </w:rPr>
      </w:r>
      <w:r>
        <w:rPr>
          <w:noProof/>
        </w:rPr>
        <w:fldChar w:fldCharType="separate"/>
      </w:r>
      <w:r w:rsidR="00E36D2D">
        <w:rPr>
          <w:noProof/>
        </w:rPr>
        <w:t>14</w:t>
      </w:r>
      <w:r>
        <w:rPr>
          <w:noProof/>
        </w:rPr>
        <w:fldChar w:fldCharType="end"/>
      </w:r>
    </w:p>
    <w:p w14:paraId="722F6EB3" w14:textId="3D418812" w:rsidR="00C6157E" w:rsidRDefault="00C6157E">
      <w:pPr>
        <w:pStyle w:val="TOC3"/>
        <w:tabs>
          <w:tab w:val="right" w:leader="dot" w:pos="8609"/>
        </w:tabs>
        <w:rPr>
          <w:rFonts w:asciiTheme="minorHAnsi" w:eastAsiaTheme="minorEastAsia" w:hAnsiTheme="minorHAnsi" w:cstheme="minorBidi"/>
          <w:noProof/>
          <w:sz w:val="22"/>
          <w:szCs w:val="22"/>
        </w:rPr>
      </w:pPr>
      <w:r>
        <w:rPr>
          <w:noProof/>
        </w:rPr>
        <w:t>Step 4.9 Insurance finance income/expenses</w:t>
      </w:r>
      <w:r>
        <w:rPr>
          <w:noProof/>
        </w:rPr>
        <w:tab/>
      </w:r>
      <w:r>
        <w:rPr>
          <w:noProof/>
        </w:rPr>
        <w:fldChar w:fldCharType="begin"/>
      </w:r>
      <w:r>
        <w:rPr>
          <w:noProof/>
        </w:rPr>
        <w:instrText xml:space="preserve"> PAGEREF _Toc505781160 \h </w:instrText>
      </w:r>
      <w:r>
        <w:rPr>
          <w:noProof/>
        </w:rPr>
      </w:r>
      <w:r>
        <w:rPr>
          <w:noProof/>
        </w:rPr>
        <w:fldChar w:fldCharType="separate"/>
      </w:r>
      <w:r w:rsidR="00E36D2D">
        <w:rPr>
          <w:noProof/>
        </w:rPr>
        <w:t>14</w:t>
      </w:r>
      <w:r>
        <w:rPr>
          <w:noProof/>
        </w:rPr>
        <w:fldChar w:fldCharType="end"/>
      </w:r>
    </w:p>
    <w:p w14:paraId="20B6B826" w14:textId="7642296D" w:rsidR="00C6157E" w:rsidRDefault="00C6157E">
      <w:pPr>
        <w:pStyle w:val="TOC3"/>
        <w:tabs>
          <w:tab w:val="right" w:leader="dot" w:pos="8609"/>
        </w:tabs>
        <w:rPr>
          <w:rFonts w:asciiTheme="minorHAnsi" w:eastAsiaTheme="minorEastAsia" w:hAnsiTheme="minorHAnsi" w:cstheme="minorBidi"/>
          <w:noProof/>
          <w:sz w:val="22"/>
          <w:szCs w:val="22"/>
        </w:rPr>
      </w:pPr>
      <w:r>
        <w:rPr>
          <w:noProof/>
        </w:rPr>
        <w:t>Step 4.10 Direct insurance combined with reinsurance</w:t>
      </w:r>
      <w:r>
        <w:rPr>
          <w:noProof/>
        </w:rPr>
        <w:tab/>
      </w:r>
      <w:r>
        <w:rPr>
          <w:noProof/>
        </w:rPr>
        <w:fldChar w:fldCharType="begin"/>
      </w:r>
      <w:r>
        <w:rPr>
          <w:noProof/>
        </w:rPr>
        <w:instrText xml:space="preserve"> PAGEREF _Toc505781161 \h </w:instrText>
      </w:r>
      <w:r>
        <w:rPr>
          <w:noProof/>
        </w:rPr>
      </w:r>
      <w:r>
        <w:rPr>
          <w:noProof/>
        </w:rPr>
        <w:fldChar w:fldCharType="separate"/>
      </w:r>
      <w:r w:rsidR="00E36D2D">
        <w:rPr>
          <w:noProof/>
        </w:rPr>
        <w:t>15</w:t>
      </w:r>
      <w:r>
        <w:rPr>
          <w:noProof/>
        </w:rPr>
        <w:fldChar w:fldCharType="end"/>
      </w:r>
    </w:p>
    <w:p w14:paraId="1CC34BAB" w14:textId="316EA89A" w:rsidR="00C6157E" w:rsidRDefault="00C6157E">
      <w:pPr>
        <w:pStyle w:val="TOC3"/>
        <w:tabs>
          <w:tab w:val="right" w:leader="dot" w:pos="8609"/>
        </w:tabs>
        <w:rPr>
          <w:rFonts w:asciiTheme="minorHAnsi" w:eastAsiaTheme="minorEastAsia" w:hAnsiTheme="minorHAnsi" w:cstheme="minorBidi"/>
          <w:noProof/>
          <w:sz w:val="22"/>
          <w:szCs w:val="22"/>
        </w:rPr>
      </w:pPr>
      <w:r>
        <w:rPr>
          <w:noProof/>
        </w:rPr>
        <w:t>Step 4.11 Sharing of risks</w:t>
      </w:r>
      <w:r>
        <w:rPr>
          <w:noProof/>
        </w:rPr>
        <w:tab/>
      </w:r>
      <w:r>
        <w:rPr>
          <w:noProof/>
        </w:rPr>
        <w:fldChar w:fldCharType="begin"/>
      </w:r>
      <w:r>
        <w:rPr>
          <w:noProof/>
        </w:rPr>
        <w:instrText xml:space="preserve"> PAGEREF _Toc505781162 \h </w:instrText>
      </w:r>
      <w:r>
        <w:rPr>
          <w:noProof/>
        </w:rPr>
      </w:r>
      <w:r>
        <w:rPr>
          <w:noProof/>
        </w:rPr>
        <w:fldChar w:fldCharType="separate"/>
      </w:r>
      <w:r w:rsidR="00E36D2D">
        <w:rPr>
          <w:noProof/>
        </w:rPr>
        <w:t>15</w:t>
      </w:r>
      <w:r>
        <w:rPr>
          <w:noProof/>
        </w:rPr>
        <w:fldChar w:fldCharType="end"/>
      </w:r>
    </w:p>
    <w:p w14:paraId="0B3AAC00" w14:textId="09903757" w:rsidR="00C6157E" w:rsidRDefault="00C6157E">
      <w:pPr>
        <w:pStyle w:val="TOC3"/>
        <w:tabs>
          <w:tab w:val="right" w:leader="dot" w:pos="8609"/>
        </w:tabs>
        <w:rPr>
          <w:rFonts w:asciiTheme="minorHAnsi" w:eastAsiaTheme="minorEastAsia" w:hAnsiTheme="minorHAnsi" w:cstheme="minorBidi"/>
          <w:noProof/>
          <w:sz w:val="22"/>
          <w:szCs w:val="22"/>
        </w:rPr>
      </w:pPr>
      <w:r>
        <w:rPr>
          <w:noProof/>
        </w:rPr>
        <w:t>Step 4.12 Discretionary cash flows</w:t>
      </w:r>
      <w:r>
        <w:rPr>
          <w:noProof/>
        </w:rPr>
        <w:tab/>
      </w:r>
      <w:r>
        <w:rPr>
          <w:noProof/>
        </w:rPr>
        <w:fldChar w:fldCharType="begin"/>
      </w:r>
      <w:r>
        <w:rPr>
          <w:noProof/>
        </w:rPr>
        <w:instrText xml:space="preserve"> PAGEREF _Toc505781163 \h </w:instrText>
      </w:r>
      <w:r>
        <w:rPr>
          <w:noProof/>
        </w:rPr>
      </w:r>
      <w:r>
        <w:rPr>
          <w:noProof/>
        </w:rPr>
        <w:fldChar w:fldCharType="separate"/>
      </w:r>
      <w:r w:rsidR="00E36D2D">
        <w:rPr>
          <w:noProof/>
        </w:rPr>
        <w:t>16</w:t>
      </w:r>
      <w:r>
        <w:rPr>
          <w:noProof/>
        </w:rPr>
        <w:fldChar w:fldCharType="end"/>
      </w:r>
    </w:p>
    <w:p w14:paraId="64E53D69" w14:textId="6C6AA58C" w:rsidR="00C6157E" w:rsidRDefault="00C6157E">
      <w:pPr>
        <w:pStyle w:val="TOC3"/>
        <w:tabs>
          <w:tab w:val="right" w:leader="dot" w:pos="8609"/>
        </w:tabs>
        <w:rPr>
          <w:rFonts w:asciiTheme="minorHAnsi" w:eastAsiaTheme="minorEastAsia" w:hAnsiTheme="minorHAnsi" w:cstheme="minorBidi"/>
          <w:noProof/>
          <w:sz w:val="22"/>
          <w:szCs w:val="22"/>
        </w:rPr>
      </w:pPr>
      <w:r>
        <w:rPr>
          <w:noProof/>
        </w:rPr>
        <w:t>Step 4.13 Overall impact</w:t>
      </w:r>
      <w:r>
        <w:rPr>
          <w:noProof/>
        </w:rPr>
        <w:tab/>
      </w:r>
      <w:r>
        <w:rPr>
          <w:noProof/>
        </w:rPr>
        <w:fldChar w:fldCharType="begin"/>
      </w:r>
      <w:r>
        <w:rPr>
          <w:noProof/>
        </w:rPr>
        <w:instrText xml:space="preserve"> PAGEREF _Toc505781164 \h </w:instrText>
      </w:r>
      <w:r>
        <w:rPr>
          <w:noProof/>
        </w:rPr>
      </w:r>
      <w:r>
        <w:rPr>
          <w:noProof/>
        </w:rPr>
        <w:fldChar w:fldCharType="separate"/>
      </w:r>
      <w:r w:rsidR="00E36D2D">
        <w:rPr>
          <w:noProof/>
        </w:rPr>
        <w:t>16</w:t>
      </w:r>
      <w:r>
        <w:rPr>
          <w:noProof/>
        </w:rPr>
        <w:fldChar w:fldCharType="end"/>
      </w:r>
    </w:p>
    <w:p w14:paraId="4971D4F0" w14:textId="378D93C1" w:rsidR="00C6157E" w:rsidRDefault="00C6157E">
      <w:pPr>
        <w:pStyle w:val="TOC3"/>
        <w:tabs>
          <w:tab w:val="right" w:leader="dot" w:pos="8609"/>
        </w:tabs>
        <w:rPr>
          <w:rFonts w:asciiTheme="minorHAnsi" w:eastAsiaTheme="minorEastAsia" w:hAnsiTheme="minorHAnsi" w:cstheme="minorBidi"/>
          <w:noProof/>
          <w:sz w:val="22"/>
          <w:szCs w:val="22"/>
        </w:rPr>
      </w:pPr>
      <w:r>
        <w:rPr>
          <w:noProof/>
        </w:rPr>
        <w:t>Step 4.14 Overall comment</w:t>
      </w:r>
      <w:r>
        <w:rPr>
          <w:noProof/>
        </w:rPr>
        <w:tab/>
      </w:r>
      <w:r>
        <w:rPr>
          <w:noProof/>
        </w:rPr>
        <w:fldChar w:fldCharType="begin"/>
      </w:r>
      <w:r>
        <w:rPr>
          <w:noProof/>
        </w:rPr>
        <w:instrText xml:space="preserve"> PAGEREF _Toc505781165 \h </w:instrText>
      </w:r>
      <w:r>
        <w:rPr>
          <w:noProof/>
        </w:rPr>
      </w:r>
      <w:r>
        <w:rPr>
          <w:noProof/>
        </w:rPr>
        <w:fldChar w:fldCharType="separate"/>
      </w:r>
      <w:r w:rsidR="00E36D2D">
        <w:rPr>
          <w:noProof/>
        </w:rPr>
        <w:t>16</w:t>
      </w:r>
      <w:r>
        <w:rPr>
          <w:noProof/>
        </w:rPr>
        <w:fldChar w:fldCharType="end"/>
      </w:r>
    </w:p>
    <w:p w14:paraId="2F02D554" w14:textId="37A262D5" w:rsidR="00C6157E" w:rsidRDefault="00C6157E">
      <w:pPr>
        <w:pStyle w:val="TOC1"/>
        <w:rPr>
          <w:rFonts w:asciiTheme="minorHAnsi" w:eastAsiaTheme="minorEastAsia" w:hAnsiTheme="minorHAnsi" w:cstheme="minorBidi"/>
          <w:sz w:val="22"/>
          <w:szCs w:val="22"/>
        </w:rPr>
      </w:pPr>
      <w:r>
        <w:t>Appendix I: Product types</w:t>
      </w:r>
      <w:r>
        <w:tab/>
      </w:r>
      <w:r>
        <w:fldChar w:fldCharType="begin"/>
      </w:r>
      <w:r>
        <w:instrText xml:space="preserve"> PAGEREF _Toc505781166 \h </w:instrText>
      </w:r>
      <w:r>
        <w:fldChar w:fldCharType="separate"/>
      </w:r>
      <w:r w:rsidR="00E36D2D">
        <w:t>17</w:t>
      </w:r>
      <w:r>
        <w:fldChar w:fldCharType="end"/>
      </w:r>
    </w:p>
    <w:p w14:paraId="2B13E4F4" w14:textId="0F70B0C1" w:rsidR="001E077F" w:rsidRPr="000F4166" w:rsidRDefault="001E077F">
      <w:pPr>
        <w:tabs>
          <w:tab w:val="clear" w:pos="567"/>
          <w:tab w:val="clear" w:pos="1134"/>
          <w:tab w:val="clear" w:pos="1701"/>
          <w:tab w:val="clear" w:pos="2268"/>
          <w:tab w:val="clear" w:pos="2835"/>
        </w:tabs>
        <w:spacing w:before="0" w:after="0"/>
        <w:jc w:val="left"/>
        <w:rPr>
          <w:lang w:val="fr-BE"/>
        </w:rPr>
      </w:pPr>
      <w:r>
        <w:rPr>
          <w:lang w:val="fr-BE"/>
        </w:rPr>
        <w:fldChar w:fldCharType="end"/>
      </w:r>
    </w:p>
    <w:p w14:paraId="35432C46" w14:textId="77777777" w:rsidR="003E06AB" w:rsidRPr="000F4166" w:rsidRDefault="003E06AB">
      <w:pPr>
        <w:tabs>
          <w:tab w:val="clear" w:pos="567"/>
          <w:tab w:val="clear" w:pos="1134"/>
          <w:tab w:val="clear" w:pos="1701"/>
          <w:tab w:val="clear" w:pos="2268"/>
          <w:tab w:val="clear" w:pos="2835"/>
        </w:tabs>
        <w:spacing w:before="0" w:after="0"/>
        <w:jc w:val="left"/>
        <w:rPr>
          <w:rFonts w:cs="Arial"/>
          <w:kern w:val="32"/>
          <w:sz w:val="28"/>
          <w:szCs w:val="32"/>
          <w:lang w:val="fr-BE" w:eastAsia="en-US"/>
        </w:rPr>
      </w:pPr>
      <w:bookmarkStart w:id="150" w:name="_Toc476753500"/>
      <w:bookmarkStart w:id="151" w:name="_Toc476753841"/>
      <w:bookmarkStart w:id="152" w:name="_Toc481595243"/>
      <w:bookmarkStart w:id="153" w:name="_Toc482355740"/>
      <w:bookmarkStart w:id="154" w:name="_Toc482356085"/>
      <w:r w:rsidRPr="000F4166">
        <w:rPr>
          <w:lang w:val="fr-BE"/>
        </w:rPr>
        <w:br w:type="page"/>
      </w:r>
    </w:p>
    <w:p w14:paraId="6D0645C7" w14:textId="77777777" w:rsidR="009D0F94" w:rsidRPr="009D0F94" w:rsidRDefault="009D0F94" w:rsidP="009D0F94">
      <w:pPr>
        <w:pStyle w:val="Heading1"/>
        <w:rPr>
          <w:lang w:val="fr-BE"/>
        </w:rPr>
      </w:pPr>
      <w:bookmarkStart w:id="155" w:name="_Toc505781146"/>
      <w:bookmarkStart w:id="156" w:name="_Toc482366550"/>
      <w:bookmarkStart w:id="157" w:name="_Toc482607440"/>
      <w:bookmarkStart w:id="158" w:name="_Toc485821806"/>
      <w:bookmarkStart w:id="159" w:name="_Toc497471213"/>
      <w:bookmarkStart w:id="160" w:name="_Toc497814915"/>
      <w:bookmarkStart w:id="161" w:name="_Toc499562897"/>
      <w:bookmarkStart w:id="162" w:name="_Toc499627299"/>
      <w:bookmarkStart w:id="163" w:name="_Toc499643574"/>
      <w:bookmarkStart w:id="164" w:name="_Toc499734386"/>
      <w:bookmarkStart w:id="165" w:name="_Toc499818344"/>
      <w:bookmarkStart w:id="166" w:name="_Toc499820362"/>
      <w:bookmarkStart w:id="167" w:name="_Toc499824150"/>
      <w:bookmarkStart w:id="168" w:name="_Toc499824630"/>
      <w:bookmarkStart w:id="169" w:name="_Toc499824732"/>
      <w:bookmarkStart w:id="170" w:name="_Toc499824890"/>
      <w:bookmarkStart w:id="171" w:name="_Toc499825549"/>
      <w:bookmarkStart w:id="172" w:name="_Toc500165697"/>
      <w:bookmarkStart w:id="173" w:name="_Toc500165755"/>
      <w:bookmarkStart w:id="174" w:name="_Toc500166390"/>
      <w:bookmarkStart w:id="175" w:name="ForTOC"/>
      <w:r w:rsidRPr="009D0F94">
        <w:rPr>
          <w:lang w:val="fr-BE"/>
        </w:rPr>
        <w:lastRenderedPageBreak/>
        <w:t>PART B – Quantitative information</w:t>
      </w:r>
      <w:bookmarkEnd w:id="155"/>
    </w:p>
    <w:p w14:paraId="24AFE705" w14:textId="77777777" w:rsidR="00F04774" w:rsidRPr="009D0F94" w:rsidRDefault="009D0F94" w:rsidP="009D0F94">
      <w:pPr>
        <w:pStyle w:val="Heading2"/>
        <w:rPr>
          <w:lang w:val="fr-BE"/>
        </w:rPr>
      </w:pPr>
      <w:bookmarkStart w:id="176" w:name="_Toc505781147"/>
      <w:bookmarkEnd w:id="150"/>
      <w:bookmarkEnd w:id="151"/>
      <w:bookmarkEnd w:id="152"/>
      <w:bookmarkEnd w:id="153"/>
      <w:bookmarkEnd w:id="154"/>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9D0F94">
        <w:rPr>
          <w:lang w:val="fr-BE"/>
        </w:rPr>
        <w:t>In</w:t>
      </w:r>
      <w:r>
        <w:rPr>
          <w:lang w:val="fr-BE"/>
        </w:rPr>
        <w:t>troduction</w:t>
      </w:r>
      <w:bookmarkEnd w:id="176"/>
    </w:p>
    <w:p w14:paraId="0B3E6AE2" w14:textId="77777777" w:rsidR="009D0F94" w:rsidRPr="006A7B17" w:rsidRDefault="009D0F94" w:rsidP="009D0F94">
      <w:pPr>
        <w:pStyle w:val="Normalnumberedlevel1"/>
        <w:numPr>
          <w:ilvl w:val="0"/>
          <w:numId w:val="70"/>
        </w:numPr>
      </w:pPr>
      <w:bookmarkStart w:id="177" w:name="_Toc485821808"/>
      <w:bookmarkStart w:id="178" w:name="_Toc497471215"/>
      <w:bookmarkStart w:id="179" w:name="_Toc497814917"/>
      <w:bookmarkStart w:id="180" w:name="_Toc499562899"/>
      <w:bookmarkStart w:id="181" w:name="_Toc499627301"/>
      <w:bookmarkStart w:id="182" w:name="_Toc499643576"/>
      <w:bookmarkStart w:id="183" w:name="_Toc499734388"/>
      <w:bookmarkStart w:id="184" w:name="_Toc499818346"/>
      <w:bookmarkStart w:id="185" w:name="_Toc499820364"/>
      <w:bookmarkStart w:id="186" w:name="_Toc499824152"/>
      <w:bookmarkStart w:id="187" w:name="_Toc499824632"/>
      <w:bookmarkStart w:id="188" w:name="_Toc499824734"/>
      <w:bookmarkStart w:id="189" w:name="_Toc499824892"/>
      <w:bookmarkStart w:id="190" w:name="_Toc499825551"/>
      <w:bookmarkStart w:id="191" w:name="_Toc500165699"/>
      <w:bookmarkStart w:id="192" w:name="_Toc500165757"/>
      <w:bookmarkStart w:id="193" w:name="_Toc500166392"/>
      <w:bookmarkStart w:id="194" w:name="_Toc481595245"/>
      <w:bookmarkStart w:id="195" w:name="_Toc482355742"/>
      <w:bookmarkStart w:id="196" w:name="_Toc482356087"/>
      <w:bookmarkStart w:id="197" w:name="_Toc482366552"/>
      <w:bookmarkStart w:id="198" w:name="_Toc482607442"/>
      <w:r w:rsidRPr="006A7B17">
        <w:t xml:space="preserve">Participants in this case study are asked to undertake the following steps: </w:t>
      </w:r>
    </w:p>
    <w:p w14:paraId="74971F30" w14:textId="7A1D81A8" w:rsidR="009D0F94" w:rsidRPr="006A7B17" w:rsidRDefault="009D0F94" w:rsidP="009D0F94">
      <w:pPr>
        <w:pStyle w:val="Normalnumberedlevel1"/>
        <w:numPr>
          <w:ilvl w:val="1"/>
          <w:numId w:val="70"/>
        </w:numPr>
      </w:pPr>
      <w:r w:rsidRPr="00A87CC8">
        <w:rPr>
          <w:b/>
        </w:rPr>
        <w:t>Step 1</w:t>
      </w:r>
      <w:r w:rsidRPr="006A7B17">
        <w:t xml:space="preserve">: </w:t>
      </w:r>
      <w:r w:rsidR="005F0B42">
        <w:t xml:space="preserve">Selection of a </w:t>
      </w:r>
      <w:r w:rsidR="00FF30EC">
        <w:t xml:space="preserve">representative </w:t>
      </w:r>
      <w:r w:rsidR="005F0B42">
        <w:t>portfolio.</w:t>
      </w:r>
    </w:p>
    <w:p w14:paraId="64947264" w14:textId="77777777" w:rsidR="009D0F94" w:rsidRPr="006A7B17" w:rsidRDefault="009D0F94" w:rsidP="009D0F94">
      <w:pPr>
        <w:pStyle w:val="Normalnumberedlevel1"/>
        <w:numPr>
          <w:ilvl w:val="1"/>
          <w:numId w:val="70"/>
        </w:numPr>
      </w:pPr>
      <w:r w:rsidRPr="00A87CC8">
        <w:rPr>
          <w:b/>
        </w:rPr>
        <w:t>Step 2</w:t>
      </w:r>
      <w:r w:rsidRPr="006A7B17">
        <w:t xml:space="preserve">: Apply current GAAP accounting to the selected portfolio </w:t>
      </w:r>
      <w:r w:rsidRPr="006A7B17">
        <w:rPr>
          <w:i/>
        </w:rPr>
        <w:t>as well as</w:t>
      </w:r>
      <w:r w:rsidRPr="006A7B17">
        <w:t xml:space="preserve"> the corresponding assets</w:t>
      </w:r>
      <w:r w:rsidR="005F0B42">
        <w:t>.</w:t>
      </w:r>
    </w:p>
    <w:p w14:paraId="2DF54D35" w14:textId="77777777" w:rsidR="009D0F94" w:rsidRPr="006A7B17" w:rsidRDefault="009D0F94" w:rsidP="009D0F94">
      <w:pPr>
        <w:pStyle w:val="Normalnumberedlevel1"/>
        <w:numPr>
          <w:ilvl w:val="1"/>
          <w:numId w:val="70"/>
        </w:numPr>
      </w:pPr>
      <w:r w:rsidRPr="00A87CC8">
        <w:rPr>
          <w:b/>
        </w:rPr>
        <w:t>Step 3</w:t>
      </w:r>
      <w:r w:rsidRPr="006A7B17">
        <w:t>: Apply IFRS 17</w:t>
      </w:r>
      <w:r w:rsidRPr="006A7B17">
        <w:rPr>
          <w:i/>
        </w:rPr>
        <w:t xml:space="preserve"> </w:t>
      </w:r>
      <w:r w:rsidRPr="006A7B17">
        <w:t xml:space="preserve">and IFRS 9 </w:t>
      </w:r>
      <w:r w:rsidRPr="006A7B17">
        <w:rPr>
          <w:i/>
        </w:rPr>
        <w:t xml:space="preserve">Financial Instruments </w:t>
      </w:r>
      <w:r w:rsidRPr="006A7B17">
        <w:t xml:space="preserve">to the selected portfolio </w:t>
      </w:r>
      <w:r w:rsidRPr="006A7B17">
        <w:rPr>
          <w:i/>
        </w:rPr>
        <w:t>as well as</w:t>
      </w:r>
      <w:r w:rsidRPr="006A7B17">
        <w:t xml:space="preserve"> the corresponding assets. </w:t>
      </w:r>
    </w:p>
    <w:p w14:paraId="369FACCB" w14:textId="77777777" w:rsidR="009D0F94" w:rsidRPr="006A7B17" w:rsidRDefault="009D0F94" w:rsidP="009D0F94">
      <w:pPr>
        <w:pStyle w:val="Normalnumberedlevel1"/>
        <w:numPr>
          <w:ilvl w:val="1"/>
          <w:numId w:val="70"/>
        </w:numPr>
      </w:pPr>
      <w:r w:rsidRPr="00A87CC8">
        <w:rPr>
          <w:b/>
        </w:rPr>
        <w:t>Step 4</w:t>
      </w:r>
      <w:r w:rsidRPr="006A7B17">
        <w:t>: Compare the results with your current accounting for the selected portfolio (quantitative and qualitative) and explain the differences.</w:t>
      </w:r>
    </w:p>
    <w:p w14:paraId="26B4A69D" w14:textId="77777777" w:rsidR="00696DBD" w:rsidRPr="00825DEF" w:rsidRDefault="00E326E1" w:rsidP="00825DEF">
      <w:pPr>
        <w:pStyle w:val="Heading2"/>
      </w:pPr>
      <w:bookmarkStart w:id="199" w:name="_Toc505781148"/>
      <w:r w:rsidRPr="00825DEF">
        <w:t>Step 1</w:t>
      </w:r>
      <w:r w:rsidR="005E6EB0" w:rsidRPr="00825DEF">
        <w:t>:</w:t>
      </w:r>
      <w:r w:rsidRPr="00825DEF">
        <w:t xml:space="preserve"> </w:t>
      </w:r>
      <w:r w:rsidR="005F0B42">
        <w:t>Selection of portfolio</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9"/>
    </w:p>
    <w:p w14:paraId="7B6897B8" w14:textId="5EA65BF3" w:rsidR="00623349" w:rsidRPr="006A7B17" w:rsidRDefault="0009668F" w:rsidP="009D0F94">
      <w:pPr>
        <w:pStyle w:val="Normalnumberedlevel1"/>
        <w:numPr>
          <w:ilvl w:val="0"/>
          <w:numId w:val="70"/>
        </w:numPr>
      </w:pPr>
      <w:r w:rsidRPr="006A7B17">
        <w:t xml:space="preserve">Identify </w:t>
      </w:r>
      <w:r w:rsidR="00EC6F32">
        <w:t xml:space="preserve">your major </w:t>
      </w:r>
      <w:r w:rsidR="00623349" w:rsidRPr="006A7B17">
        <w:t>product type</w:t>
      </w:r>
      <w:r w:rsidRPr="006A7B17">
        <w:t xml:space="preserve"> in accordance with </w:t>
      </w:r>
      <w:r w:rsidR="00FF30EC">
        <w:t xml:space="preserve">the definitions set out in </w:t>
      </w:r>
      <w:r w:rsidR="00CA3696">
        <w:t xml:space="preserve">Appendix </w:t>
      </w:r>
      <w:r w:rsidR="00E85331">
        <w:t>I</w:t>
      </w:r>
      <w:r w:rsidRPr="006A7B17">
        <w:t xml:space="preserve"> and</w:t>
      </w:r>
    </w:p>
    <w:p w14:paraId="76916101" w14:textId="77777777" w:rsidR="00623349" w:rsidRPr="006A7B17" w:rsidRDefault="00623349" w:rsidP="009D0F94">
      <w:pPr>
        <w:pStyle w:val="Normalnumberedlevel1"/>
        <w:numPr>
          <w:ilvl w:val="1"/>
          <w:numId w:val="70"/>
        </w:numPr>
      </w:pPr>
      <w:r w:rsidRPr="006A7B17">
        <w:t>S</w:t>
      </w:r>
      <w:r w:rsidR="0009668F" w:rsidRPr="006A7B17">
        <w:t xml:space="preserve">elect </w:t>
      </w:r>
      <w:r w:rsidR="00EC6F32">
        <w:t xml:space="preserve">one </w:t>
      </w:r>
      <w:r w:rsidR="0009668F" w:rsidRPr="006A7B17">
        <w:t>portfolio</w:t>
      </w:r>
      <w:r w:rsidRPr="006A7B17">
        <w:t xml:space="preserve"> </w:t>
      </w:r>
      <w:r w:rsidR="0009668F" w:rsidRPr="006A7B17">
        <w:t>for testing purposes</w:t>
      </w:r>
      <w:r w:rsidRPr="006A7B17">
        <w:t xml:space="preserve">; </w:t>
      </w:r>
    </w:p>
    <w:p w14:paraId="42436A9C" w14:textId="77777777" w:rsidR="00573DFB" w:rsidRDefault="00623349" w:rsidP="009D0F94">
      <w:pPr>
        <w:pStyle w:val="Normalnumberedlevel1"/>
        <w:numPr>
          <w:ilvl w:val="1"/>
          <w:numId w:val="70"/>
        </w:numPr>
      </w:pPr>
      <w:r w:rsidRPr="006A7B17">
        <w:t xml:space="preserve">Explain why you </w:t>
      </w:r>
      <w:r w:rsidR="00DD2223" w:rsidRPr="006A7B17">
        <w:t xml:space="preserve">selected </w:t>
      </w:r>
      <w:r w:rsidR="00EC6F32">
        <w:t xml:space="preserve">this product type and this </w:t>
      </w:r>
      <w:r w:rsidR="005F0B42">
        <w:t>portfolio; and</w:t>
      </w:r>
    </w:p>
    <w:p w14:paraId="2F5DB744" w14:textId="7E9E928D" w:rsidR="002A6A36" w:rsidRDefault="002A6A36" w:rsidP="009D0F94">
      <w:pPr>
        <w:pStyle w:val="Normalnumberedlevel1"/>
        <w:numPr>
          <w:ilvl w:val="1"/>
          <w:numId w:val="70"/>
        </w:numPr>
      </w:pPr>
      <w:r>
        <w:t>Provide the following quantitative data</w:t>
      </w:r>
      <w:r w:rsidR="00E57F11">
        <w:t xml:space="preserve"> based on your </w:t>
      </w:r>
      <w:r w:rsidR="00C0263E">
        <w:t>2017 financial statements</w:t>
      </w:r>
      <w:r>
        <w:t xml:space="preserve">: </w:t>
      </w:r>
    </w:p>
    <w:tbl>
      <w:tblPr>
        <w:tblStyle w:val="TableGrid"/>
        <w:tblW w:w="8391" w:type="dxa"/>
        <w:tblInd w:w="454" w:type="dxa"/>
        <w:tblLayout w:type="fixed"/>
        <w:tblLook w:val="04A0" w:firstRow="1" w:lastRow="0" w:firstColumn="1" w:lastColumn="0" w:noHBand="0" w:noVBand="1"/>
      </w:tblPr>
      <w:tblGrid>
        <w:gridCol w:w="1600"/>
        <w:gridCol w:w="1697"/>
        <w:gridCol w:w="1698"/>
        <w:gridCol w:w="1698"/>
        <w:gridCol w:w="1698"/>
      </w:tblGrid>
      <w:tr w:rsidR="002A6A36" w:rsidRPr="006A7B17" w14:paraId="2187563B" w14:textId="77777777" w:rsidTr="002A6A36">
        <w:trPr>
          <w:tblHeader/>
        </w:trPr>
        <w:tc>
          <w:tcPr>
            <w:tcW w:w="1600" w:type="dxa"/>
          </w:tcPr>
          <w:p w14:paraId="394C8851" w14:textId="6465EF37" w:rsidR="002A6A36" w:rsidRPr="00075176" w:rsidRDefault="002A6A36" w:rsidP="00E769C2">
            <w:pPr>
              <w:pStyle w:val="Bodyparagraph"/>
              <w:jc w:val="left"/>
            </w:pPr>
          </w:p>
        </w:tc>
        <w:tc>
          <w:tcPr>
            <w:tcW w:w="1697" w:type="dxa"/>
          </w:tcPr>
          <w:p w14:paraId="48165262" w14:textId="77777777" w:rsidR="002A6A36" w:rsidRPr="00075176" w:rsidRDefault="002A6A36" w:rsidP="00E769C2">
            <w:pPr>
              <w:pStyle w:val="Bodyparagraph"/>
              <w:jc w:val="center"/>
            </w:pPr>
            <w:r>
              <w:t>Total revenue</w:t>
            </w:r>
          </w:p>
        </w:tc>
        <w:tc>
          <w:tcPr>
            <w:tcW w:w="1698" w:type="dxa"/>
          </w:tcPr>
          <w:p w14:paraId="1B6353F8" w14:textId="77777777" w:rsidR="002A6A36" w:rsidRPr="00075176" w:rsidRDefault="002A6A36" w:rsidP="00E769C2">
            <w:pPr>
              <w:pStyle w:val="Bodyparagraph"/>
              <w:jc w:val="center"/>
            </w:pPr>
            <w:r>
              <w:t>Profit (or similar measure)</w:t>
            </w:r>
          </w:p>
        </w:tc>
        <w:tc>
          <w:tcPr>
            <w:tcW w:w="1698" w:type="dxa"/>
          </w:tcPr>
          <w:p w14:paraId="4C9906D1" w14:textId="77777777" w:rsidR="002A6A36" w:rsidRPr="00075176" w:rsidRDefault="002A6A36" w:rsidP="00E769C2">
            <w:pPr>
              <w:pStyle w:val="Bodyparagraph"/>
              <w:jc w:val="center"/>
            </w:pPr>
            <w:r>
              <w:t>Total liabilities</w:t>
            </w:r>
          </w:p>
        </w:tc>
        <w:tc>
          <w:tcPr>
            <w:tcW w:w="1698" w:type="dxa"/>
          </w:tcPr>
          <w:p w14:paraId="25A762D5" w14:textId="77777777" w:rsidR="002A6A36" w:rsidRPr="00075176" w:rsidRDefault="002A6A36" w:rsidP="00E769C2">
            <w:pPr>
              <w:pStyle w:val="Bodyparagraph"/>
              <w:jc w:val="center"/>
            </w:pPr>
            <w:r>
              <w:t>Total assets</w:t>
            </w:r>
          </w:p>
        </w:tc>
      </w:tr>
      <w:tr w:rsidR="002A6A36" w:rsidRPr="006A7B17" w14:paraId="55C6C22E" w14:textId="77777777" w:rsidTr="002A6A36">
        <w:tc>
          <w:tcPr>
            <w:tcW w:w="1600" w:type="dxa"/>
          </w:tcPr>
          <w:p w14:paraId="6003C888" w14:textId="77777777" w:rsidR="002A6A36" w:rsidRPr="006A7B17" w:rsidRDefault="002A6A36" w:rsidP="00E769C2">
            <w:pPr>
              <w:pStyle w:val="Bodyparagraph"/>
              <w:jc w:val="left"/>
            </w:pPr>
            <w:r>
              <w:rPr>
                <w:i/>
              </w:rPr>
              <w:t>Portfolio</w:t>
            </w:r>
          </w:p>
        </w:tc>
        <w:tc>
          <w:tcPr>
            <w:tcW w:w="1697" w:type="dxa"/>
          </w:tcPr>
          <w:p w14:paraId="0C3104F7" w14:textId="77777777" w:rsidR="002A6A36" w:rsidRPr="006A7B17" w:rsidRDefault="002A6A36" w:rsidP="00E769C2">
            <w:pPr>
              <w:pStyle w:val="Bodyparagraph"/>
            </w:pPr>
          </w:p>
        </w:tc>
        <w:tc>
          <w:tcPr>
            <w:tcW w:w="1698" w:type="dxa"/>
          </w:tcPr>
          <w:p w14:paraId="4F983F5C" w14:textId="77777777" w:rsidR="002A6A36" w:rsidRPr="006A7B17" w:rsidRDefault="002A6A36" w:rsidP="00E769C2">
            <w:pPr>
              <w:pStyle w:val="Bodyparagraph"/>
            </w:pPr>
          </w:p>
        </w:tc>
        <w:tc>
          <w:tcPr>
            <w:tcW w:w="1698" w:type="dxa"/>
          </w:tcPr>
          <w:p w14:paraId="1EC39F24" w14:textId="77777777" w:rsidR="002A6A36" w:rsidRPr="006A7B17" w:rsidRDefault="002A6A36" w:rsidP="00E769C2">
            <w:pPr>
              <w:pStyle w:val="Bodyparagraph"/>
            </w:pPr>
          </w:p>
        </w:tc>
        <w:tc>
          <w:tcPr>
            <w:tcW w:w="1698" w:type="dxa"/>
          </w:tcPr>
          <w:p w14:paraId="51BCDF13" w14:textId="77777777" w:rsidR="002A6A36" w:rsidRPr="006A7B17" w:rsidRDefault="002A6A36" w:rsidP="00E769C2">
            <w:pPr>
              <w:pStyle w:val="Bodyparagraph"/>
            </w:pPr>
          </w:p>
        </w:tc>
      </w:tr>
      <w:tr w:rsidR="002A6A36" w:rsidRPr="006A7B17" w14:paraId="230FC171" w14:textId="77777777" w:rsidTr="002A6A36">
        <w:tc>
          <w:tcPr>
            <w:tcW w:w="1600" w:type="dxa"/>
          </w:tcPr>
          <w:p w14:paraId="4514363A" w14:textId="77777777" w:rsidR="002A6A36" w:rsidRDefault="002A6A36" w:rsidP="00E769C2">
            <w:pPr>
              <w:pStyle w:val="Bodyparagraph"/>
              <w:jc w:val="left"/>
              <w:rPr>
                <w:i/>
              </w:rPr>
            </w:pPr>
            <w:r>
              <w:rPr>
                <w:i/>
              </w:rPr>
              <w:t>Product type</w:t>
            </w:r>
          </w:p>
        </w:tc>
        <w:tc>
          <w:tcPr>
            <w:tcW w:w="1697" w:type="dxa"/>
          </w:tcPr>
          <w:p w14:paraId="33712EE8" w14:textId="77777777" w:rsidR="002A6A36" w:rsidRPr="006A7B17" w:rsidRDefault="002A6A36" w:rsidP="00E769C2">
            <w:pPr>
              <w:pStyle w:val="Bodyparagraph"/>
            </w:pPr>
          </w:p>
        </w:tc>
        <w:tc>
          <w:tcPr>
            <w:tcW w:w="1698" w:type="dxa"/>
          </w:tcPr>
          <w:p w14:paraId="182139F9" w14:textId="77777777" w:rsidR="002A6A36" w:rsidRPr="006A7B17" w:rsidRDefault="002A6A36" w:rsidP="00E769C2">
            <w:pPr>
              <w:pStyle w:val="Bodyparagraph"/>
            </w:pPr>
          </w:p>
        </w:tc>
        <w:tc>
          <w:tcPr>
            <w:tcW w:w="1698" w:type="dxa"/>
          </w:tcPr>
          <w:p w14:paraId="4DB9C811" w14:textId="77777777" w:rsidR="002A6A36" w:rsidRPr="006A7B17" w:rsidRDefault="002A6A36" w:rsidP="00E769C2">
            <w:pPr>
              <w:pStyle w:val="Bodyparagraph"/>
            </w:pPr>
          </w:p>
        </w:tc>
        <w:tc>
          <w:tcPr>
            <w:tcW w:w="1698" w:type="dxa"/>
          </w:tcPr>
          <w:p w14:paraId="6B3D205F" w14:textId="77777777" w:rsidR="002A6A36" w:rsidRPr="006A7B17" w:rsidRDefault="002A6A36" w:rsidP="00E769C2">
            <w:pPr>
              <w:pStyle w:val="Bodyparagraph"/>
            </w:pPr>
          </w:p>
        </w:tc>
      </w:tr>
      <w:tr w:rsidR="002A6A36" w:rsidRPr="006A7B17" w14:paraId="41AC50CD" w14:textId="77777777" w:rsidTr="002A6A36">
        <w:tc>
          <w:tcPr>
            <w:tcW w:w="1600" w:type="dxa"/>
          </w:tcPr>
          <w:p w14:paraId="2E7CD94E" w14:textId="77777777" w:rsidR="002A6A36" w:rsidRDefault="002A6A36" w:rsidP="00E769C2">
            <w:pPr>
              <w:pStyle w:val="Bodyparagraph"/>
              <w:jc w:val="left"/>
              <w:rPr>
                <w:i/>
              </w:rPr>
            </w:pPr>
            <w:r>
              <w:rPr>
                <w:i/>
              </w:rPr>
              <w:t>Total company</w:t>
            </w:r>
          </w:p>
        </w:tc>
        <w:tc>
          <w:tcPr>
            <w:tcW w:w="1697" w:type="dxa"/>
          </w:tcPr>
          <w:p w14:paraId="06A9433B" w14:textId="77777777" w:rsidR="002A6A36" w:rsidRPr="006A7B17" w:rsidRDefault="002A6A36" w:rsidP="00E769C2">
            <w:pPr>
              <w:pStyle w:val="Bodyparagraph"/>
            </w:pPr>
          </w:p>
        </w:tc>
        <w:tc>
          <w:tcPr>
            <w:tcW w:w="1698" w:type="dxa"/>
          </w:tcPr>
          <w:p w14:paraId="2684E343" w14:textId="77777777" w:rsidR="002A6A36" w:rsidRPr="006A7B17" w:rsidRDefault="002A6A36" w:rsidP="00E769C2">
            <w:pPr>
              <w:pStyle w:val="Bodyparagraph"/>
            </w:pPr>
          </w:p>
        </w:tc>
        <w:tc>
          <w:tcPr>
            <w:tcW w:w="1698" w:type="dxa"/>
          </w:tcPr>
          <w:p w14:paraId="530F36FD" w14:textId="77777777" w:rsidR="002A6A36" w:rsidRPr="006A7B17" w:rsidRDefault="002A6A36" w:rsidP="00E769C2">
            <w:pPr>
              <w:pStyle w:val="Bodyparagraph"/>
            </w:pPr>
          </w:p>
        </w:tc>
        <w:tc>
          <w:tcPr>
            <w:tcW w:w="1698" w:type="dxa"/>
          </w:tcPr>
          <w:p w14:paraId="09BD63DA" w14:textId="77777777" w:rsidR="002A6A36" w:rsidRPr="006A7B17" w:rsidRDefault="002A6A36" w:rsidP="00E769C2">
            <w:pPr>
              <w:pStyle w:val="Bodyparagraph"/>
            </w:pPr>
          </w:p>
        </w:tc>
      </w:tr>
    </w:tbl>
    <w:p w14:paraId="68D6EA07" w14:textId="77777777" w:rsidR="00623349" w:rsidRPr="006A7B17" w:rsidRDefault="00623349" w:rsidP="00C0263E">
      <w:pPr>
        <w:pStyle w:val="Normalnumberedlevel1"/>
        <w:numPr>
          <w:ilvl w:val="0"/>
          <w:numId w:val="70"/>
        </w:numPr>
        <w:spacing w:before="240"/>
      </w:pPr>
      <w:bookmarkStart w:id="200" w:name="_Ref499821079"/>
      <w:r w:rsidRPr="006A7B17">
        <w:t>The selected portfolio should</w:t>
      </w:r>
      <w:r w:rsidR="00677DAC">
        <w:t xml:space="preserve"> include contracts subject to </w:t>
      </w:r>
      <w:r w:rsidR="005E3C7D">
        <w:t xml:space="preserve">a </w:t>
      </w:r>
      <w:r w:rsidR="00677DAC">
        <w:t xml:space="preserve">similar measurement approach and </w:t>
      </w:r>
      <w:r w:rsidRPr="006A7B17">
        <w:t xml:space="preserve">be representative </w:t>
      </w:r>
      <w:r w:rsidR="00DD2223" w:rsidRPr="006A7B17">
        <w:t>of</w:t>
      </w:r>
      <w:r w:rsidRPr="006A7B17">
        <w:t xml:space="preserve"> </w:t>
      </w:r>
      <w:r w:rsidR="00EC6F32">
        <w:t xml:space="preserve">the </w:t>
      </w:r>
      <w:r w:rsidRPr="006A7B17">
        <w:t xml:space="preserve">product </w:t>
      </w:r>
      <w:r w:rsidR="002A6A36">
        <w:t>t</w:t>
      </w:r>
      <w:r w:rsidR="000244BA">
        <w:t>ype</w:t>
      </w:r>
      <w:bookmarkEnd w:id="200"/>
      <w:r w:rsidR="00EC6F32">
        <w:t>.</w:t>
      </w:r>
    </w:p>
    <w:p w14:paraId="17DCEAC8" w14:textId="77777777" w:rsidR="00641B51" w:rsidRPr="00825DEF" w:rsidRDefault="00E326E1" w:rsidP="00825DEF">
      <w:pPr>
        <w:pStyle w:val="Heading2"/>
      </w:pPr>
      <w:bookmarkStart w:id="201" w:name="_Toc497471216"/>
      <w:bookmarkStart w:id="202" w:name="_Toc497814918"/>
      <w:bookmarkStart w:id="203" w:name="_Toc499562900"/>
      <w:bookmarkStart w:id="204" w:name="_Toc499627302"/>
      <w:bookmarkStart w:id="205" w:name="_Toc499643577"/>
      <w:bookmarkStart w:id="206" w:name="_Toc499734389"/>
      <w:bookmarkStart w:id="207" w:name="_Toc499818347"/>
      <w:bookmarkStart w:id="208" w:name="_Toc499820365"/>
      <w:bookmarkStart w:id="209" w:name="_Toc499824153"/>
      <w:bookmarkStart w:id="210" w:name="_Toc499824633"/>
      <w:bookmarkStart w:id="211" w:name="_Toc499824735"/>
      <w:bookmarkStart w:id="212" w:name="_Toc499824893"/>
      <w:bookmarkStart w:id="213" w:name="_Toc499825552"/>
      <w:bookmarkStart w:id="214" w:name="_Toc500165700"/>
      <w:bookmarkStart w:id="215" w:name="_Toc500165758"/>
      <w:bookmarkStart w:id="216" w:name="_Toc500166393"/>
      <w:bookmarkStart w:id="217" w:name="_Toc505781149"/>
      <w:bookmarkStart w:id="218" w:name="_Toc485821809"/>
      <w:r w:rsidRPr="00825DEF">
        <w:t xml:space="preserve">Step 2: </w:t>
      </w:r>
      <w:r w:rsidR="00641B51" w:rsidRPr="00825DEF">
        <w:t>Application of current GAAP</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1127C523" w14:textId="77777777" w:rsidR="003B5C62" w:rsidRPr="006A7B17" w:rsidRDefault="003B5C62" w:rsidP="009D0F94">
      <w:pPr>
        <w:pStyle w:val="Normalnumberedlevel1"/>
        <w:numPr>
          <w:ilvl w:val="0"/>
          <w:numId w:val="70"/>
        </w:numPr>
      </w:pPr>
      <w:r w:rsidRPr="006A7B17">
        <w:t xml:space="preserve">Apply current GAAP to the selected portfolio as well as the corresponding assets for their entire duration </w:t>
      </w:r>
      <w:r w:rsidR="006169C3" w:rsidRPr="006A7B17">
        <w:t xml:space="preserve">(minimum 5 years) </w:t>
      </w:r>
      <w:r w:rsidRPr="006A7B17">
        <w:t>and quantify the results.</w:t>
      </w:r>
    </w:p>
    <w:p w14:paraId="3DC29852" w14:textId="77777777" w:rsidR="00533B9E" w:rsidRPr="006A7B17" w:rsidRDefault="00533B9E" w:rsidP="009D0F94">
      <w:pPr>
        <w:pStyle w:val="Normalnumberedlevel1"/>
        <w:numPr>
          <w:ilvl w:val="0"/>
          <w:numId w:val="70"/>
        </w:numPr>
      </w:pPr>
      <w:bookmarkStart w:id="219" w:name="_Ref500936585"/>
      <w:r w:rsidRPr="006A7B17">
        <w:t>In doing so:</w:t>
      </w:r>
      <w:bookmarkEnd w:id="219"/>
    </w:p>
    <w:p w14:paraId="6D5A5C00" w14:textId="77777777" w:rsidR="00533B9E" w:rsidRPr="006A7B17" w:rsidRDefault="00533B9E" w:rsidP="009D0F94">
      <w:pPr>
        <w:pStyle w:val="Normalnumberedlevel1"/>
        <w:numPr>
          <w:ilvl w:val="1"/>
          <w:numId w:val="70"/>
        </w:numPr>
      </w:pPr>
      <w:r w:rsidRPr="006A7B17">
        <w:t>The portfolio</w:t>
      </w:r>
      <w:r w:rsidR="00EC6F32">
        <w:t xml:space="preserve"> is</w:t>
      </w:r>
      <w:r w:rsidRPr="006A7B17">
        <w:t xml:space="preserve"> run off in an excel sheet over </w:t>
      </w:r>
      <w:r w:rsidR="00EC6F32">
        <w:t xml:space="preserve">its </w:t>
      </w:r>
      <w:r w:rsidRPr="006A7B17">
        <w:t xml:space="preserve">full duration </w:t>
      </w:r>
      <w:r w:rsidR="006169C3" w:rsidRPr="006A7B17">
        <w:t xml:space="preserve">(minimum 5 years) </w:t>
      </w:r>
      <w:r w:rsidRPr="006A7B17">
        <w:t xml:space="preserve">with graphic representation of the </w:t>
      </w:r>
      <w:r w:rsidR="004F49DE" w:rsidRPr="006A7B17">
        <w:t xml:space="preserve">profit or loss </w:t>
      </w:r>
      <w:r w:rsidR="00C54103">
        <w:t xml:space="preserve">before tax </w:t>
      </w:r>
      <w:r w:rsidR="004F49DE" w:rsidRPr="006A7B17">
        <w:t>and other comprehensive income statements;</w:t>
      </w:r>
    </w:p>
    <w:p w14:paraId="3E886084" w14:textId="77777777" w:rsidR="004F49DE" w:rsidRPr="006A7B17" w:rsidRDefault="004F49DE" w:rsidP="009D0F94">
      <w:pPr>
        <w:pStyle w:val="Normalnumberedlevel1"/>
        <w:numPr>
          <w:ilvl w:val="1"/>
          <w:numId w:val="70"/>
        </w:numPr>
      </w:pPr>
      <w:r w:rsidRPr="006A7B17">
        <w:t>The expected asset returns used are explained:</w:t>
      </w:r>
    </w:p>
    <w:p w14:paraId="10EB6CD1" w14:textId="77777777" w:rsidR="004F49DE" w:rsidRPr="006A7B17" w:rsidRDefault="004F49DE" w:rsidP="009D0F94">
      <w:pPr>
        <w:pStyle w:val="Normalnumberedlevel1"/>
        <w:numPr>
          <w:ilvl w:val="2"/>
          <w:numId w:val="70"/>
        </w:numPr>
      </w:pPr>
      <w:r w:rsidRPr="006A7B17">
        <w:t>By providing information on the asset type</w:t>
      </w:r>
      <w:r w:rsidR="00677DAC">
        <w:t>(</w:t>
      </w:r>
      <w:r w:rsidRPr="006A7B17">
        <w:t>s</w:t>
      </w:r>
      <w:r w:rsidR="00677DAC">
        <w:t>)</w:t>
      </w:r>
      <w:r w:rsidRPr="006A7B17">
        <w:t xml:space="preserve"> </w:t>
      </w:r>
      <w:r w:rsidR="00677DAC">
        <w:t xml:space="preserve">e.g. </w:t>
      </w:r>
      <w:r w:rsidRPr="006A7B17">
        <w:t xml:space="preserve">(bonds, equities, real estate) </w:t>
      </w:r>
      <w:r w:rsidR="00677DAC">
        <w:t xml:space="preserve">and </w:t>
      </w:r>
      <w:r w:rsidRPr="006A7B17">
        <w:t xml:space="preserve">the </w:t>
      </w:r>
      <w:r w:rsidR="00677DAC">
        <w:t xml:space="preserve">associated </w:t>
      </w:r>
      <w:r w:rsidRPr="006A7B17">
        <w:t>returns. I</w:t>
      </w:r>
      <w:r w:rsidR="0085739F">
        <w:t>f</w:t>
      </w:r>
      <w:r w:rsidRPr="006A7B17">
        <w:t xml:space="preserve"> a compos</w:t>
      </w:r>
      <w:r w:rsidR="0085739F">
        <w:t>ite</w:t>
      </w:r>
      <w:r w:rsidRPr="006A7B17">
        <w:t xml:space="preserve"> return is used, </w:t>
      </w:r>
      <w:r w:rsidR="0085739F">
        <w:t>explain how it is calculated</w:t>
      </w:r>
      <w:r w:rsidRPr="006A7B17">
        <w:t>; and</w:t>
      </w:r>
    </w:p>
    <w:p w14:paraId="32BA3EA1" w14:textId="77777777" w:rsidR="004F49DE" w:rsidRPr="006A7B17" w:rsidRDefault="004F49DE" w:rsidP="009D0F94">
      <w:pPr>
        <w:pStyle w:val="Normalnumberedlevel1"/>
        <w:numPr>
          <w:ilvl w:val="2"/>
          <w:numId w:val="70"/>
        </w:numPr>
      </w:pPr>
      <w:r w:rsidRPr="006A7B17">
        <w:t>By providing information on the discount rate</w:t>
      </w:r>
      <w:r w:rsidR="00677DAC">
        <w:t>(</w:t>
      </w:r>
      <w:r w:rsidRPr="006A7B17">
        <w:t>s</w:t>
      </w:r>
      <w:r w:rsidR="00677DAC">
        <w:t>)</w:t>
      </w:r>
      <w:r w:rsidRPr="006A7B17">
        <w:t xml:space="preserve"> used and how these have been determined. </w:t>
      </w:r>
    </w:p>
    <w:p w14:paraId="2E0182E0" w14:textId="6A582B69" w:rsidR="00E326E1" w:rsidRPr="00825DEF" w:rsidRDefault="00641B51" w:rsidP="00825DEF">
      <w:pPr>
        <w:pStyle w:val="Heading2"/>
      </w:pPr>
      <w:bookmarkStart w:id="220" w:name="_Toc497471217"/>
      <w:bookmarkStart w:id="221" w:name="_Toc497814919"/>
      <w:bookmarkStart w:id="222" w:name="_Toc499562901"/>
      <w:bookmarkStart w:id="223" w:name="_Toc499627303"/>
      <w:bookmarkStart w:id="224" w:name="_Toc499643578"/>
      <w:bookmarkStart w:id="225" w:name="_Toc499734390"/>
      <w:bookmarkStart w:id="226" w:name="_Toc499818348"/>
      <w:bookmarkStart w:id="227" w:name="_Toc499820366"/>
      <w:bookmarkStart w:id="228" w:name="_Toc499824154"/>
      <w:bookmarkStart w:id="229" w:name="_Toc499824634"/>
      <w:bookmarkStart w:id="230" w:name="_Toc499824736"/>
      <w:bookmarkStart w:id="231" w:name="_Toc499824894"/>
      <w:bookmarkStart w:id="232" w:name="_Toc499825553"/>
      <w:bookmarkStart w:id="233" w:name="_Toc500165701"/>
      <w:bookmarkStart w:id="234" w:name="_Toc500165759"/>
      <w:bookmarkStart w:id="235" w:name="_Toc500166394"/>
      <w:bookmarkStart w:id="236" w:name="_Toc505781150"/>
      <w:r w:rsidRPr="00825DEF">
        <w:lastRenderedPageBreak/>
        <w:t xml:space="preserve">Step 3: </w:t>
      </w:r>
      <w:r w:rsidR="00E326E1" w:rsidRPr="00825DEF">
        <w:t xml:space="preserve">Application of </w:t>
      </w:r>
      <w:bookmarkEnd w:id="218"/>
      <w:r w:rsidR="00D934C2">
        <w:t>IFRS 17 and IFRS 9</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0B06A3CB" w14:textId="3536981A" w:rsidR="00573DFB" w:rsidRDefault="00CE1701" w:rsidP="005E3C7D">
      <w:pPr>
        <w:pStyle w:val="Normalnumberedlevel1"/>
        <w:keepLines/>
        <w:numPr>
          <w:ilvl w:val="0"/>
          <w:numId w:val="70"/>
        </w:numPr>
      </w:pPr>
      <w:r w:rsidRPr="006A7B17">
        <w:t>Apply IFRS 17</w:t>
      </w:r>
      <w:r w:rsidR="001E62FA">
        <w:t xml:space="preserve"> </w:t>
      </w:r>
      <w:r w:rsidRPr="006A7B17">
        <w:t xml:space="preserve">and IFRS 9 to the selected portfolio </w:t>
      </w:r>
      <w:r w:rsidRPr="006A7B17">
        <w:rPr>
          <w:i/>
        </w:rPr>
        <w:t>as well as</w:t>
      </w:r>
      <w:r w:rsidRPr="006A7B17">
        <w:t xml:space="preserve"> the corresponding </w:t>
      </w:r>
      <w:r w:rsidR="00B27531">
        <w:t xml:space="preserve">financial </w:t>
      </w:r>
      <w:r w:rsidRPr="006A7B17">
        <w:t xml:space="preserve">assets </w:t>
      </w:r>
      <w:r w:rsidR="003B5C62" w:rsidRPr="006A7B17">
        <w:t>for their entire duration</w:t>
      </w:r>
      <w:r w:rsidR="00756E6F">
        <w:t xml:space="preserve"> </w:t>
      </w:r>
      <w:r w:rsidRPr="006A7B17">
        <w:t>and quantify the results</w:t>
      </w:r>
      <w:r w:rsidR="00EC6F32">
        <w:t xml:space="preserve"> as if 1 January 201</w:t>
      </w:r>
      <w:r w:rsidR="00144F1A">
        <w:t>7</w:t>
      </w:r>
      <w:r w:rsidR="00EC6F32">
        <w:t xml:space="preserve"> was the date of application of </w:t>
      </w:r>
      <w:r w:rsidR="00D934C2">
        <w:t>I</w:t>
      </w:r>
      <w:r w:rsidR="00EC6F32">
        <w:t>FRS 17</w:t>
      </w:r>
      <w:r w:rsidR="004D5552" w:rsidRPr="006A7B17">
        <w:t xml:space="preserve">. </w:t>
      </w:r>
      <w:r w:rsidR="00EC6F32">
        <w:t>For transition, a</w:t>
      </w:r>
      <w:r w:rsidR="006169C3" w:rsidRPr="006A7B17">
        <w:t>pply the full retrospective method</w:t>
      </w:r>
      <w:r w:rsidR="00EC6F32">
        <w:t xml:space="preserve"> if information is available</w:t>
      </w:r>
      <w:r w:rsidR="0060532F">
        <w:t>.</w:t>
      </w:r>
      <w:r w:rsidR="00EC6F32">
        <w:t xml:space="preserve"> Otherwise apply</w:t>
      </w:r>
      <w:r w:rsidR="006169C3" w:rsidRPr="006A7B17">
        <w:t xml:space="preserve"> the modified retrospective method or the fair value approach</w:t>
      </w:r>
      <w:r w:rsidR="0060532F">
        <w:t xml:space="preserve"> and explain your choice of approach</w:t>
      </w:r>
      <w:r w:rsidR="006169C3" w:rsidRPr="006A7B17">
        <w:t xml:space="preserve">. </w:t>
      </w:r>
    </w:p>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047"/>
      </w:tblGrid>
      <w:tr w:rsidR="005E3C7D" w:rsidRPr="006A7B17" w14:paraId="0DD50423" w14:textId="77777777" w:rsidTr="00FF30EC">
        <w:trPr>
          <w:trHeight w:val="499"/>
        </w:trPr>
        <w:tc>
          <w:tcPr>
            <w:tcW w:w="8047" w:type="dxa"/>
          </w:tcPr>
          <w:p w14:paraId="18C6631D" w14:textId="77777777" w:rsidR="005E3C7D" w:rsidRPr="006A7B17" w:rsidRDefault="005E3C7D" w:rsidP="00FF30EC">
            <w:pPr>
              <w:pStyle w:val="Bodyparagraph"/>
            </w:pPr>
            <w:bookmarkStart w:id="237" w:name="_Ref499731230"/>
          </w:p>
        </w:tc>
      </w:tr>
    </w:tbl>
    <w:p w14:paraId="400C79D2" w14:textId="77777777" w:rsidR="0060532F" w:rsidRPr="006A7B17" w:rsidRDefault="0060532F" w:rsidP="009D0F94">
      <w:pPr>
        <w:pStyle w:val="Normalnumberedlevel1"/>
        <w:numPr>
          <w:ilvl w:val="0"/>
          <w:numId w:val="70"/>
        </w:numPr>
      </w:pPr>
      <w:r w:rsidRPr="006A7B17">
        <w:t xml:space="preserve">For the selected portfolio, identify </w:t>
      </w:r>
      <w:r>
        <w:t xml:space="preserve">whether it will </w:t>
      </w:r>
      <w:r w:rsidRPr="006A7B17">
        <w:t xml:space="preserve">be measured subsequently </w:t>
      </w:r>
      <w:r>
        <w:t xml:space="preserve">using </w:t>
      </w:r>
      <w:r w:rsidRPr="006A7B17">
        <w:t>the</w:t>
      </w:r>
      <w:r>
        <w:t xml:space="preserve"> </w:t>
      </w:r>
      <w:bookmarkEnd w:id="237"/>
      <w:r w:rsidRPr="006A7B17">
        <w:t>General Model</w:t>
      </w:r>
      <w:r>
        <w:t xml:space="preserve">, the </w:t>
      </w:r>
      <w:r w:rsidRPr="006A7B17">
        <w:t>Variable Fee Approach</w:t>
      </w:r>
      <w:r>
        <w:t xml:space="preserve"> or the </w:t>
      </w:r>
      <w:r w:rsidRPr="006A7B17">
        <w:t>Premium Allocation Approach.</w:t>
      </w:r>
    </w:p>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047"/>
      </w:tblGrid>
      <w:tr w:rsidR="005E3C7D" w:rsidRPr="006A7B17" w14:paraId="56A255B3" w14:textId="77777777" w:rsidTr="00FF30EC">
        <w:trPr>
          <w:trHeight w:val="499"/>
        </w:trPr>
        <w:tc>
          <w:tcPr>
            <w:tcW w:w="8047" w:type="dxa"/>
          </w:tcPr>
          <w:p w14:paraId="39AA5597" w14:textId="77777777" w:rsidR="005E3C7D" w:rsidRPr="006A7B17" w:rsidRDefault="005E3C7D" w:rsidP="00FF30EC">
            <w:pPr>
              <w:pStyle w:val="Bodyparagraph"/>
            </w:pPr>
            <w:bookmarkStart w:id="238" w:name="_Toc485821827"/>
            <w:bookmarkStart w:id="239" w:name="_Toc497471218"/>
            <w:bookmarkStart w:id="240" w:name="_Toc497814920"/>
            <w:bookmarkStart w:id="241" w:name="_Toc499562902"/>
            <w:bookmarkStart w:id="242" w:name="_Toc499627304"/>
            <w:bookmarkStart w:id="243" w:name="_Toc499643579"/>
            <w:bookmarkStart w:id="244" w:name="_Toc499734391"/>
            <w:bookmarkStart w:id="245" w:name="_Toc499818349"/>
            <w:bookmarkStart w:id="246" w:name="_Toc499820367"/>
            <w:bookmarkStart w:id="247" w:name="_Toc499824155"/>
            <w:bookmarkStart w:id="248" w:name="_Toc499824635"/>
            <w:bookmarkStart w:id="249" w:name="_Toc499824737"/>
            <w:bookmarkStart w:id="250" w:name="_Toc499824895"/>
            <w:bookmarkStart w:id="251" w:name="_Toc499825554"/>
            <w:bookmarkStart w:id="252" w:name="_Toc500165702"/>
            <w:bookmarkStart w:id="253" w:name="_Toc500165760"/>
            <w:bookmarkStart w:id="254" w:name="_Toc500166395"/>
          </w:p>
        </w:tc>
      </w:tr>
    </w:tbl>
    <w:p w14:paraId="26CDDE61" w14:textId="77777777" w:rsidR="00E326E1" w:rsidRPr="00825DEF" w:rsidRDefault="00E326E1" w:rsidP="00144F1A">
      <w:pPr>
        <w:pStyle w:val="Heading2"/>
        <w:spacing w:before="360"/>
      </w:pPr>
      <w:bookmarkStart w:id="255" w:name="_Toc505781151"/>
      <w:r w:rsidRPr="00825DEF">
        <w:t xml:space="preserve">Step </w:t>
      </w:r>
      <w:r w:rsidR="00B52BD4" w:rsidRPr="00825DEF">
        <w:t>4</w:t>
      </w:r>
      <w:r w:rsidRPr="00825DEF">
        <w:t xml:space="preserve">: </w:t>
      </w:r>
      <w:r w:rsidR="00B52BD4" w:rsidRPr="00825DEF">
        <w:t>Comparison with current accounting and e</w:t>
      </w:r>
      <w:r w:rsidRPr="00825DEF">
        <w:t>xplanation of the differences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42D905DB" w14:textId="77777777" w:rsidR="00573DFB" w:rsidRPr="006A7B17" w:rsidRDefault="00B27531" w:rsidP="009D0F94">
      <w:pPr>
        <w:pStyle w:val="Normalnumberedlevel1"/>
        <w:numPr>
          <w:ilvl w:val="0"/>
          <w:numId w:val="70"/>
        </w:numPr>
      </w:pPr>
      <w:r w:rsidRPr="006A7B17">
        <w:t xml:space="preserve">This </w:t>
      </w:r>
      <w:r w:rsidR="00621135" w:rsidRPr="006A7B17">
        <w:t>step</w:t>
      </w:r>
      <w:r>
        <w:t xml:space="preserve"> focusses on</w:t>
      </w:r>
      <w:r w:rsidR="00621135" w:rsidRPr="006A7B17">
        <w:t xml:space="preserve"> the </w:t>
      </w:r>
      <w:r w:rsidR="004F06FD" w:rsidRPr="006A7B17">
        <w:t xml:space="preserve">differences between the current and the </w:t>
      </w:r>
      <w:r>
        <w:t xml:space="preserve">IFRS 17 </w:t>
      </w:r>
      <w:r w:rsidR="004F06FD" w:rsidRPr="006A7B17">
        <w:t xml:space="preserve">accounting treatment </w:t>
      </w:r>
      <w:r>
        <w:t>and assesse</w:t>
      </w:r>
      <w:r w:rsidR="00677DAC">
        <w:t>s</w:t>
      </w:r>
      <w:r>
        <w:t xml:space="preserve"> the impact</w:t>
      </w:r>
      <w:r w:rsidR="004F06FD" w:rsidRPr="006A7B17">
        <w:t>.</w:t>
      </w:r>
      <w:r>
        <w:t xml:space="preserve"> It also considers other issues arising from IFRS 17.</w:t>
      </w:r>
    </w:p>
    <w:p w14:paraId="3208A848" w14:textId="77777777" w:rsidR="00FF01A7" w:rsidRPr="006A7B17" w:rsidRDefault="004F06FD" w:rsidP="00E36F4C">
      <w:pPr>
        <w:pStyle w:val="Heading3"/>
        <w:spacing w:before="240"/>
      </w:pPr>
      <w:bookmarkStart w:id="256" w:name="_Toc485821829"/>
      <w:bookmarkStart w:id="257" w:name="_Toc497471221"/>
      <w:bookmarkStart w:id="258" w:name="_Toc497814923"/>
      <w:bookmarkStart w:id="259" w:name="_Toc499562905"/>
      <w:bookmarkStart w:id="260" w:name="_Toc499627307"/>
      <w:bookmarkStart w:id="261" w:name="_Toc499643582"/>
      <w:bookmarkStart w:id="262" w:name="_Toc499734394"/>
      <w:bookmarkStart w:id="263" w:name="_Toc499818352"/>
      <w:bookmarkStart w:id="264" w:name="_Toc499820370"/>
      <w:bookmarkStart w:id="265" w:name="_Toc499824158"/>
      <w:bookmarkStart w:id="266" w:name="_Toc499824638"/>
      <w:bookmarkStart w:id="267" w:name="_Toc499824740"/>
      <w:bookmarkStart w:id="268" w:name="_Toc499824898"/>
      <w:bookmarkStart w:id="269" w:name="_Toc499825557"/>
      <w:bookmarkStart w:id="270" w:name="_Toc500165705"/>
      <w:bookmarkStart w:id="271" w:name="_Toc500165763"/>
      <w:bookmarkStart w:id="272" w:name="_Toc500166398"/>
      <w:bookmarkStart w:id="273" w:name="_Toc505781152"/>
      <w:bookmarkStart w:id="274" w:name="_Toc481595247"/>
      <w:bookmarkStart w:id="275" w:name="_Toc482356089"/>
      <w:bookmarkStart w:id="276" w:name="_Toc482355744"/>
      <w:bookmarkStart w:id="277" w:name="_Toc482366554"/>
      <w:bookmarkStart w:id="278" w:name="_Toc482607444"/>
      <w:bookmarkEnd w:id="194"/>
      <w:bookmarkEnd w:id="195"/>
      <w:bookmarkEnd w:id="196"/>
      <w:bookmarkEnd w:id="197"/>
      <w:bookmarkEnd w:id="198"/>
      <w:r w:rsidRPr="006A7B17">
        <w:t>Step 4.</w:t>
      </w:r>
      <w:r w:rsidR="005E3C7D">
        <w:t>1</w:t>
      </w:r>
      <w:r w:rsidRPr="006A7B17">
        <w:t xml:space="preserve">. </w:t>
      </w:r>
      <w:r w:rsidR="00FF01A7" w:rsidRPr="006A7B17">
        <w:t>Transition</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75A79728" w14:textId="77777777" w:rsidR="003D622D" w:rsidRDefault="001D467B" w:rsidP="009D0F94">
      <w:pPr>
        <w:pStyle w:val="Normalnumberedlevel1"/>
        <w:numPr>
          <w:ilvl w:val="0"/>
          <w:numId w:val="70"/>
        </w:numPr>
      </w:pPr>
      <w:bookmarkStart w:id="279" w:name="_Ref499624026"/>
      <w:bookmarkStart w:id="280" w:name="_Ref499820949"/>
      <w:r w:rsidRPr="006A7B17">
        <w:t xml:space="preserve">For </w:t>
      </w:r>
      <w:r w:rsidR="0060532F">
        <w:t xml:space="preserve">the selected </w:t>
      </w:r>
      <w:r w:rsidR="003D622D" w:rsidRPr="006A7B17">
        <w:t>portfolio</w:t>
      </w:r>
      <w:bookmarkEnd w:id="279"/>
      <w:bookmarkEnd w:id="280"/>
      <w:r w:rsidR="00D20E25">
        <w:t>, q</w:t>
      </w:r>
      <w:r w:rsidR="003D622D" w:rsidRPr="006A7B17">
        <w:t xml:space="preserve">uantify the impact on </w:t>
      </w:r>
      <w:r w:rsidR="007B3F04" w:rsidRPr="006A7B17">
        <w:t xml:space="preserve">opening </w:t>
      </w:r>
      <w:r w:rsidR="003D622D" w:rsidRPr="006A7B17">
        <w:t>retained earnings</w:t>
      </w:r>
      <w:r w:rsidR="00DA4A2E" w:rsidRPr="006A7B17">
        <w:t xml:space="preserve"> and other components of equity</w:t>
      </w:r>
      <w:r w:rsidR="002B1000" w:rsidRPr="006A7B17">
        <w:t xml:space="preserve"> </w:t>
      </w:r>
      <w:r w:rsidR="0060532F">
        <w:t xml:space="preserve">as reported </w:t>
      </w:r>
      <w:r w:rsidR="002B1000" w:rsidRPr="006A7B17">
        <w:t>under current GAAP</w:t>
      </w:r>
      <w:r w:rsidR="0060532F">
        <w:t>.</w:t>
      </w:r>
    </w:p>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047"/>
      </w:tblGrid>
      <w:tr w:rsidR="00677DAC" w:rsidRPr="006A7B17" w14:paraId="054CE4A3" w14:textId="77777777" w:rsidTr="003369D8">
        <w:trPr>
          <w:trHeight w:val="499"/>
        </w:trPr>
        <w:tc>
          <w:tcPr>
            <w:tcW w:w="8047" w:type="dxa"/>
          </w:tcPr>
          <w:p w14:paraId="395ECF8B" w14:textId="77777777" w:rsidR="00677DAC" w:rsidRPr="006A7B17" w:rsidRDefault="00677DAC" w:rsidP="003369D8">
            <w:pPr>
              <w:pStyle w:val="Bodyparagraph"/>
            </w:pPr>
            <w:bookmarkStart w:id="281" w:name="_Hlk502930189"/>
          </w:p>
        </w:tc>
      </w:tr>
    </w:tbl>
    <w:p w14:paraId="02D22A97" w14:textId="77777777" w:rsidR="00B60F33" w:rsidRPr="006A7B17" w:rsidRDefault="009D2AEC" w:rsidP="00144F1A">
      <w:pPr>
        <w:pStyle w:val="Heading3"/>
        <w:spacing w:before="240"/>
      </w:pPr>
      <w:bookmarkStart w:id="282" w:name="_Toc497471222"/>
      <w:bookmarkStart w:id="283" w:name="_Toc497814924"/>
      <w:bookmarkStart w:id="284" w:name="_Toc499562906"/>
      <w:bookmarkStart w:id="285" w:name="_Toc499627308"/>
      <w:bookmarkStart w:id="286" w:name="_Toc499643583"/>
      <w:bookmarkStart w:id="287" w:name="_Toc499734395"/>
      <w:bookmarkStart w:id="288" w:name="_Toc499818353"/>
      <w:bookmarkStart w:id="289" w:name="_Toc499820371"/>
      <w:bookmarkStart w:id="290" w:name="_Toc499824159"/>
      <w:bookmarkStart w:id="291" w:name="_Toc499824639"/>
      <w:bookmarkStart w:id="292" w:name="_Toc499824741"/>
      <w:bookmarkStart w:id="293" w:name="_Toc499824899"/>
      <w:bookmarkStart w:id="294" w:name="_Toc499825558"/>
      <w:bookmarkStart w:id="295" w:name="_Toc500165706"/>
      <w:bookmarkStart w:id="296" w:name="_Toc500165764"/>
      <w:bookmarkStart w:id="297" w:name="_Toc500166399"/>
      <w:bookmarkStart w:id="298" w:name="_Toc505781153"/>
      <w:bookmarkStart w:id="299" w:name="_Toc485821830"/>
      <w:bookmarkEnd w:id="281"/>
      <w:r w:rsidRPr="006A7B17">
        <w:t>Step 4.</w:t>
      </w:r>
      <w:r w:rsidR="005E3C7D">
        <w:t>2</w:t>
      </w:r>
      <w:r w:rsidRPr="006A7B17">
        <w:t xml:space="preserve"> Overall measurement</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00B60F33" w:rsidRPr="006A7B17">
        <w:t xml:space="preserve"> </w:t>
      </w:r>
    </w:p>
    <w:p w14:paraId="6C29C404" w14:textId="55770884" w:rsidR="001D64DD" w:rsidRPr="006A7B17" w:rsidRDefault="001D64DD" w:rsidP="002B5839">
      <w:pPr>
        <w:pStyle w:val="Normalnumberedlevel1"/>
        <w:numPr>
          <w:ilvl w:val="0"/>
          <w:numId w:val="70"/>
        </w:numPr>
      </w:pPr>
      <w:bookmarkStart w:id="300" w:name="_Toc497471223"/>
      <w:bookmarkStart w:id="301" w:name="_Toc497814925"/>
      <w:r w:rsidRPr="006A7B17">
        <w:t xml:space="preserve">For </w:t>
      </w:r>
      <w:r w:rsidR="0060532F">
        <w:t xml:space="preserve">the selected </w:t>
      </w:r>
      <w:r w:rsidRPr="006A7B17">
        <w:t>portfolio, please provide the following information</w:t>
      </w:r>
      <w:r w:rsidR="001435C7">
        <w:t xml:space="preserve"> </w:t>
      </w:r>
      <w:r w:rsidR="00E806A2">
        <w:t xml:space="preserve">for every year until </w:t>
      </w:r>
      <w:r w:rsidR="00AD478A">
        <w:t xml:space="preserve">at least </w:t>
      </w:r>
      <w:r w:rsidR="001435C7" w:rsidRPr="000C3E32">
        <w:rPr>
          <w:b/>
          <w:kern w:val="32"/>
          <w:szCs w:val="28"/>
        </w:rPr>
        <w:t>31 December 20</w:t>
      </w:r>
      <w:r w:rsidR="00E806A2">
        <w:rPr>
          <w:b/>
          <w:kern w:val="32"/>
          <w:szCs w:val="28"/>
        </w:rPr>
        <w:t>2</w:t>
      </w:r>
      <w:r w:rsidR="000C6C0E">
        <w:rPr>
          <w:b/>
          <w:kern w:val="32"/>
          <w:szCs w:val="28"/>
        </w:rPr>
        <w:t>1</w:t>
      </w:r>
      <w:r w:rsidRPr="006A7B17">
        <w:t>:</w:t>
      </w:r>
    </w:p>
    <w:tbl>
      <w:tblPr>
        <w:tblStyle w:val="TableGrid"/>
        <w:tblW w:w="7959" w:type="dxa"/>
        <w:tblInd w:w="454" w:type="dxa"/>
        <w:tblLook w:val="04A0" w:firstRow="1" w:lastRow="0" w:firstColumn="1" w:lastColumn="0" w:noHBand="0" w:noVBand="1"/>
      </w:tblPr>
      <w:tblGrid>
        <w:gridCol w:w="1577"/>
        <w:gridCol w:w="1317"/>
        <w:gridCol w:w="917"/>
        <w:gridCol w:w="957"/>
        <w:gridCol w:w="1317"/>
        <w:gridCol w:w="917"/>
        <w:gridCol w:w="957"/>
      </w:tblGrid>
      <w:tr w:rsidR="001D64DD" w:rsidRPr="006A7B17" w14:paraId="2BD9CFB4" w14:textId="77777777" w:rsidTr="00A76895">
        <w:trPr>
          <w:trHeight w:val="454"/>
          <w:tblHeader/>
        </w:trPr>
        <w:tc>
          <w:tcPr>
            <w:tcW w:w="1577" w:type="dxa"/>
          </w:tcPr>
          <w:p w14:paraId="1951BA67" w14:textId="77777777" w:rsidR="001D64DD" w:rsidRPr="00075176" w:rsidRDefault="001D64DD" w:rsidP="006F754B">
            <w:pPr>
              <w:pStyle w:val="Bodyparagraph"/>
              <w:jc w:val="left"/>
            </w:pPr>
          </w:p>
        </w:tc>
        <w:tc>
          <w:tcPr>
            <w:tcW w:w="3191" w:type="dxa"/>
            <w:gridSpan w:val="3"/>
          </w:tcPr>
          <w:p w14:paraId="6F68B916" w14:textId="77777777" w:rsidR="001D64DD" w:rsidRPr="00075176" w:rsidRDefault="001D64DD" w:rsidP="006F754B">
            <w:pPr>
              <w:pStyle w:val="Bodyparagraph"/>
              <w:jc w:val="center"/>
            </w:pPr>
            <w:r w:rsidRPr="00075176">
              <w:t xml:space="preserve">Current </w:t>
            </w:r>
            <w:r w:rsidR="005E3C7D">
              <w:t>accounting</w:t>
            </w:r>
          </w:p>
        </w:tc>
        <w:tc>
          <w:tcPr>
            <w:tcW w:w="3191" w:type="dxa"/>
            <w:gridSpan w:val="3"/>
          </w:tcPr>
          <w:p w14:paraId="1F917FA0" w14:textId="77777777" w:rsidR="001D64DD" w:rsidRPr="00075176" w:rsidRDefault="001D64DD" w:rsidP="006F754B">
            <w:pPr>
              <w:pStyle w:val="Bodyparagraph"/>
              <w:jc w:val="center"/>
            </w:pPr>
            <w:r w:rsidRPr="00075176">
              <w:t xml:space="preserve">Applying </w:t>
            </w:r>
            <w:r w:rsidR="00AD478A">
              <w:t>IFRS 17</w:t>
            </w:r>
          </w:p>
        </w:tc>
      </w:tr>
      <w:tr w:rsidR="00FE2ED5" w:rsidRPr="006A7B17" w14:paraId="51381FB4" w14:textId="77777777" w:rsidTr="00A76895">
        <w:trPr>
          <w:trHeight w:val="656"/>
          <w:tblHeader/>
        </w:trPr>
        <w:tc>
          <w:tcPr>
            <w:tcW w:w="1577" w:type="dxa"/>
          </w:tcPr>
          <w:p w14:paraId="5E01F72B" w14:textId="77777777" w:rsidR="00FE2ED5" w:rsidRPr="006A7B17" w:rsidRDefault="0060532F" w:rsidP="00FE2ED5">
            <w:pPr>
              <w:pStyle w:val="Bodyparagraph"/>
              <w:jc w:val="left"/>
            </w:pPr>
            <w:r>
              <w:t>31 December</w:t>
            </w:r>
          </w:p>
        </w:tc>
        <w:tc>
          <w:tcPr>
            <w:tcW w:w="1317" w:type="dxa"/>
          </w:tcPr>
          <w:p w14:paraId="0C74111A" w14:textId="205B7195" w:rsidR="00FE2ED5" w:rsidRPr="006A7B17" w:rsidRDefault="00FE2ED5" w:rsidP="00FE2ED5">
            <w:pPr>
              <w:pStyle w:val="Bodyparagraph"/>
              <w:jc w:val="center"/>
            </w:pPr>
            <w:r w:rsidRPr="006A7B17">
              <w:t>Measurement of the portfolio</w:t>
            </w:r>
            <w:r w:rsidR="000C6C0E">
              <w:t xml:space="preserve"> </w:t>
            </w:r>
            <w:r w:rsidR="000D616E">
              <w:t xml:space="preserve">liability </w:t>
            </w:r>
            <w:r w:rsidRPr="00B905D6">
              <w:rPr>
                <w:i/>
              </w:rPr>
              <w:t>(EUR)</w:t>
            </w:r>
          </w:p>
        </w:tc>
        <w:tc>
          <w:tcPr>
            <w:tcW w:w="917" w:type="dxa"/>
          </w:tcPr>
          <w:p w14:paraId="5BC0DC2C" w14:textId="77777777" w:rsidR="00FE2ED5" w:rsidRPr="006A7B17" w:rsidRDefault="00FE2ED5" w:rsidP="00FE2ED5">
            <w:pPr>
              <w:pStyle w:val="Bodyparagraph"/>
              <w:jc w:val="center"/>
            </w:pPr>
            <w:r w:rsidRPr="006A7B17">
              <w:t>Discount rate used (if any)</w:t>
            </w:r>
          </w:p>
        </w:tc>
        <w:tc>
          <w:tcPr>
            <w:tcW w:w="957" w:type="dxa"/>
          </w:tcPr>
          <w:p w14:paraId="10CB7A00" w14:textId="77777777" w:rsidR="00FE2ED5" w:rsidRPr="006A7B17" w:rsidRDefault="00FE2ED5" w:rsidP="00FE2ED5">
            <w:pPr>
              <w:pStyle w:val="Bodyparagraph"/>
              <w:jc w:val="center"/>
            </w:pPr>
            <w:r w:rsidRPr="006A7B17">
              <w:t>Liabilities duration</w:t>
            </w:r>
          </w:p>
        </w:tc>
        <w:tc>
          <w:tcPr>
            <w:tcW w:w="1317" w:type="dxa"/>
          </w:tcPr>
          <w:p w14:paraId="691408B2" w14:textId="69C2094C" w:rsidR="00FE2ED5" w:rsidRPr="006A7B17" w:rsidRDefault="00FE2ED5" w:rsidP="00FE2ED5">
            <w:pPr>
              <w:pStyle w:val="Bodyparagraph"/>
              <w:jc w:val="center"/>
            </w:pPr>
            <w:r w:rsidRPr="006A7B17">
              <w:t xml:space="preserve">Measurement of the portfolio </w:t>
            </w:r>
            <w:r w:rsidR="000D616E">
              <w:t xml:space="preserve">liability </w:t>
            </w:r>
            <w:r w:rsidRPr="00B905D6">
              <w:rPr>
                <w:i/>
              </w:rPr>
              <w:t>(EUR)</w:t>
            </w:r>
          </w:p>
        </w:tc>
        <w:tc>
          <w:tcPr>
            <w:tcW w:w="917" w:type="dxa"/>
          </w:tcPr>
          <w:p w14:paraId="409E856E" w14:textId="77777777" w:rsidR="00FE2ED5" w:rsidRPr="006A7B17" w:rsidRDefault="00FE2ED5" w:rsidP="00FE2ED5">
            <w:pPr>
              <w:pStyle w:val="Bodyparagraph"/>
              <w:jc w:val="center"/>
            </w:pPr>
            <w:r w:rsidRPr="006A7B17">
              <w:t>Discount rate used</w:t>
            </w:r>
          </w:p>
        </w:tc>
        <w:tc>
          <w:tcPr>
            <w:tcW w:w="957" w:type="dxa"/>
          </w:tcPr>
          <w:p w14:paraId="1C71B4F7" w14:textId="77777777" w:rsidR="00FE2ED5" w:rsidRPr="006A7B17" w:rsidRDefault="00FE2ED5" w:rsidP="00FE2ED5">
            <w:pPr>
              <w:pStyle w:val="Bodyparagraph"/>
              <w:jc w:val="center"/>
            </w:pPr>
            <w:r w:rsidRPr="006A7B17">
              <w:t>Liabilities duration</w:t>
            </w:r>
          </w:p>
        </w:tc>
      </w:tr>
      <w:tr w:rsidR="000C6C0E" w:rsidRPr="006A7B17" w14:paraId="37E1B79C" w14:textId="77777777" w:rsidTr="0063086C">
        <w:trPr>
          <w:trHeight w:val="447"/>
        </w:trPr>
        <w:tc>
          <w:tcPr>
            <w:tcW w:w="1577" w:type="dxa"/>
          </w:tcPr>
          <w:p w14:paraId="71250A2A" w14:textId="7F63825C" w:rsidR="000C6C0E" w:rsidRPr="006A7B17" w:rsidRDefault="000C6C0E" w:rsidP="000C6C0E">
            <w:pPr>
              <w:pStyle w:val="Bodyparagraph"/>
              <w:jc w:val="left"/>
            </w:pPr>
            <w:r>
              <w:t>2017</w:t>
            </w:r>
          </w:p>
        </w:tc>
        <w:tc>
          <w:tcPr>
            <w:tcW w:w="1317" w:type="dxa"/>
          </w:tcPr>
          <w:p w14:paraId="3503DBEE" w14:textId="77777777" w:rsidR="000C6C0E" w:rsidRPr="006A7B17" w:rsidRDefault="000C6C0E" w:rsidP="000C6C0E">
            <w:pPr>
              <w:pStyle w:val="Bodyparagraph"/>
            </w:pPr>
          </w:p>
        </w:tc>
        <w:tc>
          <w:tcPr>
            <w:tcW w:w="917" w:type="dxa"/>
          </w:tcPr>
          <w:p w14:paraId="7018F7E0" w14:textId="77777777" w:rsidR="000C6C0E" w:rsidRPr="006A7B17" w:rsidRDefault="000C6C0E" w:rsidP="000C6C0E">
            <w:pPr>
              <w:pStyle w:val="Bodyparagraph"/>
            </w:pPr>
          </w:p>
        </w:tc>
        <w:tc>
          <w:tcPr>
            <w:tcW w:w="957" w:type="dxa"/>
          </w:tcPr>
          <w:p w14:paraId="08EA31FB" w14:textId="77777777" w:rsidR="000C6C0E" w:rsidRPr="006A7B17" w:rsidRDefault="000C6C0E" w:rsidP="000C6C0E">
            <w:pPr>
              <w:pStyle w:val="Bodyparagraph"/>
            </w:pPr>
          </w:p>
        </w:tc>
        <w:tc>
          <w:tcPr>
            <w:tcW w:w="1317" w:type="dxa"/>
          </w:tcPr>
          <w:p w14:paraId="1B8C295A" w14:textId="77777777" w:rsidR="000C6C0E" w:rsidRPr="006A7B17" w:rsidRDefault="000C6C0E" w:rsidP="000C6C0E">
            <w:pPr>
              <w:pStyle w:val="Bodyparagraph"/>
            </w:pPr>
          </w:p>
        </w:tc>
        <w:tc>
          <w:tcPr>
            <w:tcW w:w="917" w:type="dxa"/>
          </w:tcPr>
          <w:p w14:paraId="6B1B19E4" w14:textId="77777777" w:rsidR="000C6C0E" w:rsidRPr="006A7B17" w:rsidRDefault="000C6C0E" w:rsidP="000C6C0E">
            <w:pPr>
              <w:pStyle w:val="Bodyparagraph"/>
            </w:pPr>
          </w:p>
        </w:tc>
        <w:tc>
          <w:tcPr>
            <w:tcW w:w="957" w:type="dxa"/>
          </w:tcPr>
          <w:p w14:paraId="09BD2283" w14:textId="77777777" w:rsidR="000C6C0E" w:rsidRPr="006A7B17" w:rsidRDefault="000C6C0E" w:rsidP="000C6C0E">
            <w:pPr>
              <w:pStyle w:val="Bodyparagraph"/>
            </w:pPr>
          </w:p>
        </w:tc>
      </w:tr>
      <w:tr w:rsidR="000C6C0E" w:rsidRPr="006A7B17" w14:paraId="476A035D" w14:textId="77777777" w:rsidTr="0063086C">
        <w:trPr>
          <w:trHeight w:val="447"/>
        </w:trPr>
        <w:tc>
          <w:tcPr>
            <w:tcW w:w="1577" w:type="dxa"/>
          </w:tcPr>
          <w:p w14:paraId="694DA21A" w14:textId="278CFC5C" w:rsidR="000C6C0E" w:rsidRDefault="000C6C0E" w:rsidP="000C6C0E">
            <w:pPr>
              <w:pStyle w:val="Bodyparagraph"/>
              <w:jc w:val="left"/>
            </w:pPr>
            <w:r>
              <w:t>2018</w:t>
            </w:r>
          </w:p>
        </w:tc>
        <w:tc>
          <w:tcPr>
            <w:tcW w:w="1317" w:type="dxa"/>
          </w:tcPr>
          <w:p w14:paraId="6250B5C1" w14:textId="77777777" w:rsidR="000C6C0E" w:rsidRPr="006A7B17" w:rsidRDefault="000C6C0E" w:rsidP="000C6C0E">
            <w:pPr>
              <w:pStyle w:val="Bodyparagraph"/>
            </w:pPr>
          </w:p>
        </w:tc>
        <w:tc>
          <w:tcPr>
            <w:tcW w:w="917" w:type="dxa"/>
          </w:tcPr>
          <w:p w14:paraId="4D59A60C" w14:textId="77777777" w:rsidR="000C6C0E" w:rsidRPr="006A7B17" w:rsidRDefault="000C6C0E" w:rsidP="000C6C0E">
            <w:pPr>
              <w:pStyle w:val="Bodyparagraph"/>
            </w:pPr>
          </w:p>
        </w:tc>
        <w:tc>
          <w:tcPr>
            <w:tcW w:w="957" w:type="dxa"/>
          </w:tcPr>
          <w:p w14:paraId="0343FAA5" w14:textId="77777777" w:rsidR="000C6C0E" w:rsidRPr="006A7B17" w:rsidRDefault="000C6C0E" w:rsidP="000C6C0E">
            <w:pPr>
              <w:pStyle w:val="Bodyparagraph"/>
            </w:pPr>
          </w:p>
        </w:tc>
        <w:tc>
          <w:tcPr>
            <w:tcW w:w="1317" w:type="dxa"/>
          </w:tcPr>
          <w:p w14:paraId="61F34F13" w14:textId="77777777" w:rsidR="000C6C0E" w:rsidRPr="006A7B17" w:rsidRDefault="000C6C0E" w:rsidP="000C6C0E">
            <w:pPr>
              <w:pStyle w:val="Bodyparagraph"/>
            </w:pPr>
          </w:p>
        </w:tc>
        <w:tc>
          <w:tcPr>
            <w:tcW w:w="917" w:type="dxa"/>
          </w:tcPr>
          <w:p w14:paraId="4E2D8284" w14:textId="77777777" w:rsidR="000C6C0E" w:rsidRPr="006A7B17" w:rsidRDefault="000C6C0E" w:rsidP="000C6C0E">
            <w:pPr>
              <w:pStyle w:val="Bodyparagraph"/>
            </w:pPr>
          </w:p>
        </w:tc>
        <w:tc>
          <w:tcPr>
            <w:tcW w:w="957" w:type="dxa"/>
          </w:tcPr>
          <w:p w14:paraId="42F4E10A" w14:textId="77777777" w:rsidR="000C6C0E" w:rsidRPr="006A7B17" w:rsidRDefault="000C6C0E" w:rsidP="000C6C0E">
            <w:pPr>
              <w:pStyle w:val="Bodyparagraph"/>
            </w:pPr>
          </w:p>
        </w:tc>
      </w:tr>
      <w:tr w:rsidR="000C6C0E" w:rsidRPr="006A7B17" w14:paraId="0D411814" w14:textId="77777777" w:rsidTr="0063086C">
        <w:trPr>
          <w:trHeight w:val="447"/>
        </w:trPr>
        <w:tc>
          <w:tcPr>
            <w:tcW w:w="1577" w:type="dxa"/>
          </w:tcPr>
          <w:p w14:paraId="490FF29B" w14:textId="66BA0F7D" w:rsidR="000C6C0E" w:rsidRDefault="000C6C0E" w:rsidP="000C6C0E">
            <w:pPr>
              <w:pStyle w:val="Bodyparagraph"/>
              <w:jc w:val="left"/>
            </w:pPr>
            <w:r>
              <w:t>2019</w:t>
            </w:r>
          </w:p>
        </w:tc>
        <w:tc>
          <w:tcPr>
            <w:tcW w:w="1317" w:type="dxa"/>
          </w:tcPr>
          <w:p w14:paraId="03DB0CC3" w14:textId="77777777" w:rsidR="000C6C0E" w:rsidRPr="006A7B17" w:rsidRDefault="000C6C0E" w:rsidP="000C6C0E">
            <w:pPr>
              <w:pStyle w:val="Bodyparagraph"/>
            </w:pPr>
          </w:p>
        </w:tc>
        <w:tc>
          <w:tcPr>
            <w:tcW w:w="917" w:type="dxa"/>
          </w:tcPr>
          <w:p w14:paraId="05855043" w14:textId="77777777" w:rsidR="000C6C0E" w:rsidRPr="006A7B17" w:rsidRDefault="000C6C0E" w:rsidP="000C6C0E">
            <w:pPr>
              <w:pStyle w:val="Bodyparagraph"/>
            </w:pPr>
          </w:p>
        </w:tc>
        <w:tc>
          <w:tcPr>
            <w:tcW w:w="957" w:type="dxa"/>
          </w:tcPr>
          <w:p w14:paraId="6664CF63" w14:textId="77777777" w:rsidR="000C6C0E" w:rsidRPr="006A7B17" w:rsidRDefault="000C6C0E" w:rsidP="000C6C0E">
            <w:pPr>
              <w:pStyle w:val="Bodyparagraph"/>
            </w:pPr>
          </w:p>
        </w:tc>
        <w:tc>
          <w:tcPr>
            <w:tcW w:w="1317" w:type="dxa"/>
          </w:tcPr>
          <w:p w14:paraId="4474F9E2" w14:textId="77777777" w:rsidR="000C6C0E" w:rsidRPr="006A7B17" w:rsidRDefault="000C6C0E" w:rsidP="000C6C0E">
            <w:pPr>
              <w:pStyle w:val="Bodyparagraph"/>
            </w:pPr>
          </w:p>
        </w:tc>
        <w:tc>
          <w:tcPr>
            <w:tcW w:w="917" w:type="dxa"/>
          </w:tcPr>
          <w:p w14:paraId="56A322AD" w14:textId="77777777" w:rsidR="000C6C0E" w:rsidRPr="006A7B17" w:rsidRDefault="000C6C0E" w:rsidP="000C6C0E">
            <w:pPr>
              <w:pStyle w:val="Bodyparagraph"/>
            </w:pPr>
          </w:p>
        </w:tc>
        <w:tc>
          <w:tcPr>
            <w:tcW w:w="957" w:type="dxa"/>
          </w:tcPr>
          <w:p w14:paraId="4B761CF1" w14:textId="77777777" w:rsidR="000C6C0E" w:rsidRPr="006A7B17" w:rsidRDefault="000C6C0E" w:rsidP="000C6C0E">
            <w:pPr>
              <w:pStyle w:val="Bodyparagraph"/>
            </w:pPr>
          </w:p>
        </w:tc>
      </w:tr>
      <w:tr w:rsidR="000C6C0E" w:rsidRPr="006A7B17" w14:paraId="44D6DAD8" w14:textId="77777777" w:rsidTr="0063086C">
        <w:trPr>
          <w:trHeight w:val="447"/>
        </w:trPr>
        <w:tc>
          <w:tcPr>
            <w:tcW w:w="1577" w:type="dxa"/>
          </w:tcPr>
          <w:p w14:paraId="15457888" w14:textId="0AF125D9" w:rsidR="000C6C0E" w:rsidRDefault="000C6C0E" w:rsidP="000C6C0E">
            <w:pPr>
              <w:pStyle w:val="Bodyparagraph"/>
              <w:jc w:val="left"/>
            </w:pPr>
            <w:r>
              <w:t>2020</w:t>
            </w:r>
          </w:p>
        </w:tc>
        <w:tc>
          <w:tcPr>
            <w:tcW w:w="1317" w:type="dxa"/>
          </w:tcPr>
          <w:p w14:paraId="252DB4E7" w14:textId="77777777" w:rsidR="000C6C0E" w:rsidRPr="006A7B17" w:rsidRDefault="000C6C0E" w:rsidP="000C6C0E">
            <w:pPr>
              <w:pStyle w:val="Bodyparagraph"/>
            </w:pPr>
          </w:p>
        </w:tc>
        <w:tc>
          <w:tcPr>
            <w:tcW w:w="917" w:type="dxa"/>
          </w:tcPr>
          <w:p w14:paraId="6581BDEF" w14:textId="77777777" w:rsidR="000C6C0E" w:rsidRPr="006A7B17" w:rsidRDefault="000C6C0E" w:rsidP="000C6C0E">
            <w:pPr>
              <w:pStyle w:val="Bodyparagraph"/>
            </w:pPr>
          </w:p>
        </w:tc>
        <w:tc>
          <w:tcPr>
            <w:tcW w:w="957" w:type="dxa"/>
          </w:tcPr>
          <w:p w14:paraId="3D60669F" w14:textId="77777777" w:rsidR="000C6C0E" w:rsidRPr="006A7B17" w:rsidRDefault="000C6C0E" w:rsidP="000C6C0E">
            <w:pPr>
              <w:pStyle w:val="Bodyparagraph"/>
            </w:pPr>
          </w:p>
        </w:tc>
        <w:tc>
          <w:tcPr>
            <w:tcW w:w="1317" w:type="dxa"/>
          </w:tcPr>
          <w:p w14:paraId="364DB1B6" w14:textId="77777777" w:rsidR="000C6C0E" w:rsidRPr="006A7B17" w:rsidRDefault="000C6C0E" w:rsidP="000C6C0E">
            <w:pPr>
              <w:pStyle w:val="Bodyparagraph"/>
            </w:pPr>
          </w:p>
        </w:tc>
        <w:tc>
          <w:tcPr>
            <w:tcW w:w="917" w:type="dxa"/>
          </w:tcPr>
          <w:p w14:paraId="5DA765B0" w14:textId="77777777" w:rsidR="000C6C0E" w:rsidRPr="006A7B17" w:rsidRDefault="000C6C0E" w:rsidP="000C6C0E">
            <w:pPr>
              <w:pStyle w:val="Bodyparagraph"/>
            </w:pPr>
          </w:p>
        </w:tc>
        <w:tc>
          <w:tcPr>
            <w:tcW w:w="957" w:type="dxa"/>
          </w:tcPr>
          <w:p w14:paraId="79F4F138" w14:textId="77777777" w:rsidR="000C6C0E" w:rsidRPr="006A7B17" w:rsidRDefault="000C6C0E" w:rsidP="000C6C0E">
            <w:pPr>
              <w:pStyle w:val="Bodyparagraph"/>
            </w:pPr>
          </w:p>
        </w:tc>
      </w:tr>
      <w:tr w:rsidR="000C6C0E" w:rsidRPr="006A7B17" w14:paraId="7354CD97" w14:textId="77777777" w:rsidTr="0063086C">
        <w:trPr>
          <w:trHeight w:val="447"/>
        </w:trPr>
        <w:tc>
          <w:tcPr>
            <w:tcW w:w="1577" w:type="dxa"/>
          </w:tcPr>
          <w:p w14:paraId="019660B9" w14:textId="06943249" w:rsidR="000C6C0E" w:rsidRDefault="000C6C0E" w:rsidP="000C6C0E">
            <w:pPr>
              <w:pStyle w:val="Bodyparagraph"/>
              <w:jc w:val="left"/>
            </w:pPr>
            <w:r>
              <w:t>2021</w:t>
            </w:r>
          </w:p>
        </w:tc>
        <w:tc>
          <w:tcPr>
            <w:tcW w:w="1317" w:type="dxa"/>
          </w:tcPr>
          <w:p w14:paraId="01093AEE" w14:textId="77777777" w:rsidR="000C6C0E" w:rsidRPr="006A7B17" w:rsidRDefault="000C6C0E" w:rsidP="000C6C0E">
            <w:pPr>
              <w:pStyle w:val="Bodyparagraph"/>
            </w:pPr>
          </w:p>
        </w:tc>
        <w:tc>
          <w:tcPr>
            <w:tcW w:w="917" w:type="dxa"/>
          </w:tcPr>
          <w:p w14:paraId="5A2665E5" w14:textId="77777777" w:rsidR="000C6C0E" w:rsidRPr="006A7B17" w:rsidRDefault="000C6C0E" w:rsidP="000C6C0E">
            <w:pPr>
              <w:pStyle w:val="Bodyparagraph"/>
            </w:pPr>
          </w:p>
        </w:tc>
        <w:tc>
          <w:tcPr>
            <w:tcW w:w="957" w:type="dxa"/>
          </w:tcPr>
          <w:p w14:paraId="0E1FF8B1" w14:textId="77777777" w:rsidR="000C6C0E" w:rsidRPr="006A7B17" w:rsidRDefault="000C6C0E" w:rsidP="000C6C0E">
            <w:pPr>
              <w:pStyle w:val="Bodyparagraph"/>
            </w:pPr>
          </w:p>
        </w:tc>
        <w:tc>
          <w:tcPr>
            <w:tcW w:w="1317" w:type="dxa"/>
          </w:tcPr>
          <w:p w14:paraId="7B945824" w14:textId="77777777" w:rsidR="000C6C0E" w:rsidRPr="006A7B17" w:rsidRDefault="000C6C0E" w:rsidP="000C6C0E">
            <w:pPr>
              <w:pStyle w:val="Bodyparagraph"/>
            </w:pPr>
          </w:p>
        </w:tc>
        <w:tc>
          <w:tcPr>
            <w:tcW w:w="917" w:type="dxa"/>
          </w:tcPr>
          <w:p w14:paraId="050665FA" w14:textId="77777777" w:rsidR="000C6C0E" w:rsidRPr="006A7B17" w:rsidRDefault="000C6C0E" w:rsidP="000C6C0E">
            <w:pPr>
              <w:pStyle w:val="Bodyparagraph"/>
            </w:pPr>
          </w:p>
        </w:tc>
        <w:tc>
          <w:tcPr>
            <w:tcW w:w="957" w:type="dxa"/>
          </w:tcPr>
          <w:p w14:paraId="6182D5E6" w14:textId="77777777" w:rsidR="000C6C0E" w:rsidRPr="006A7B17" w:rsidRDefault="000C6C0E" w:rsidP="000C6C0E">
            <w:pPr>
              <w:pStyle w:val="Bodyparagraph"/>
            </w:pPr>
          </w:p>
        </w:tc>
      </w:tr>
    </w:tbl>
    <w:p w14:paraId="5B3C558F" w14:textId="77777777" w:rsidR="005A51A1" w:rsidRDefault="005A51A1" w:rsidP="000C6C0E">
      <w:pPr>
        <w:pStyle w:val="Heading3"/>
        <w:spacing w:before="360"/>
      </w:pPr>
      <w:bookmarkStart w:id="302" w:name="_Toc499562907"/>
      <w:bookmarkStart w:id="303" w:name="_Toc499627309"/>
      <w:bookmarkStart w:id="304" w:name="_Toc499643584"/>
      <w:bookmarkStart w:id="305" w:name="_Toc499734396"/>
      <w:bookmarkStart w:id="306" w:name="_Toc499818354"/>
      <w:bookmarkStart w:id="307" w:name="_Toc499820372"/>
      <w:bookmarkStart w:id="308" w:name="_Toc499824160"/>
      <w:bookmarkStart w:id="309" w:name="_Toc499824640"/>
      <w:bookmarkStart w:id="310" w:name="_Toc499824742"/>
      <w:bookmarkStart w:id="311" w:name="_Toc499824900"/>
      <w:bookmarkStart w:id="312" w:name="_Toc499825559"/>
      <w:bookmarkStart w:id="313" w:name="_Toc500165707"/>
      <w:bookmarkStart w:id="314" w:name="_Toc500165765"/>
      <w:bookmarkStart w:id="315" w:name="_Toc500166400"/>
      <w:bookmarkStart w:id="316" w:name="_Toc505781154"/>
      <w:r w:rsidRPr="006A7B17">
        <w:lastRenderedPageBreak/>
        <w:t>Step 4.</w:t>
      </w:r>
      <w:r w:rsidR="005E3C7D">
        <w:t>3</w:t>
      </w:r>
      <w:r w:rsidRPr="006A7B17">
        <w:t xml:space="preserve">. Scope of Variable </w:t>
      </w:r>
      <w:r w:rsidR="00DD2223" w:rsidRPr="006A7B17">
        <w:t>Fee</w:t>
      </w:r>
      <w:bookmarkEnd w:id="300"/>
      <w:r w:rsidR="00DD2223" w:rsidRPr="006A7B17">
        <w:t xml:space="preserve"> Approach</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34AB390C" w14:textId="77777777" w:rsidR="0063086C" w:rsidRPr="0063086C" w:rsidRDefault="0063086C" w:rsidP="000C6C0E">
      <w:pPr>
        <w:pStyle w:val="Normalnumberedlevel1"/>
        <w:keepNext/>
        <w:ind w:left="0" w:firstLine="0"/>
        <w:rPr>
          <w:b/>
        </w:rPr>
      </w:pPr>
      <w:r>
        <w:rPr>
          <w:b/>
        </w:rPr>
        <w:t xml:space="preserve">Only answer this question if </w:t>
      </w:r>
      <w:r w:rsidR="00CC2D13">
        <w:rPr>
          <w:b/>
        </w:rPr>
        <w:t xml:space="preserve">you applied the Variable Fee Approach to </w:t>
      </w:r>
      <w:r>
        <w:rPr>
          <w:b/>
        </w:rPr>
        <w:t>the selected portfolio</w:t>
      </w:r>
      <w:r w:rsidR="00CC2D13">
        <w:rPr>
          <w:b/>
        </w:rPr>
        <w:t xml:space="preserve"> OR would have liked to apply the Variable Fee Approach to the selected portfolio</w:t>
      </w:r>
      <w:r>
        <w:rPr>
          <w:b/>
        </w:rPr>
        <w:t>.</w:t>
      </w:r>
    </w:p>
    <w:p w14:paraId="27B862FE" w14:textId="77777777" w:rsidR="009F13BF" w:rsidRPr="006A7B17" w:rsidRDefault="009F13BF" w:rsidP="000C6C0E">
      <w:pPr>
        <w:pStyle w:val="Normalnumberedlevel1"/>
        <w:keepNext/>
        <w:numPr>
          <w:ilvl w:val="0"/>
          <w:numId w:val="70"/>
        </w:numPr>
      </w:pPr>
      <w:r w:rsidRPr="006A7B17">
        <w:t xml:space="preserve">(A) </w:t>
      </w:r>
      <w:r w:rsidR="005C4F4A" w:rsidRPr="006A7B17">
        <w:t xml:space="preserve">Do you </w:t>
      </w:r>
      <w:r w:rsidR="007B3F04" w:rsidRPr="006A7B17">
        <w:t xml:space="preserve">agree with </w:t>
      </w:r>
      <w:r w:rsidR="005C4F4A" w:rsidRPr="006A7B17">
        <w:t xml:space="preserve">the scope of the Variable </w:t>
      </w:r>
      <w:r w:rsidR="00721C67" w:rsidRPr="006A7B17">
        <w:t>F</w:t>
      </w:r>
      <w:r w:rsidR="007B3F04" w:rsidRPr="006A7B17">
        <w:t>ee Approach</w:t>
      </w:r>
      <w:r w:rsidR="005C4F4A" w:rsidRPr="006A7B17">
        <w:t>?</w:t>
      </w:r>
      <w:r w:rsidRPr="006A7B17">
        <w:t xml:space="preserve"> </w:t>
      </w:r>
    </w:p>
    <w:p w14:paraId="67BA77BF" w14:textId="77777777" w:rsidR="009F13BF" w:rsidRPr="006A7B17" w:rsidRDefault="009F13BF" w:rsidP="000C6C0E">
      <w:pPr>
        <w:pStyle w:val="Normalnumberedlevel1"/>
        <w:keepNext/>
        <w:ind w:firstLine="0"/>
      </w:pPr>
      <w:r w:rsidRPr="00075176">
        <w:fldChar w:fldCharType="begin">
          <w:ffData>
            <w:name w:val=""/>
            <w:enabled/>
            <w:calcOnExit w:val="0"/>
            <w:checkBox>
              <w:sizeAuto/>
              <w:default w:val="0"/>
              <w:checked w:val="0"/>
            </w:checkBox>
          </w:ffData>
        </w:fldChar>
      </w:r>
      <w:r w:rsidRPr="006A7B17">
        <w:instrText xml:space="preserve"> FORMCHECKBOX </w:instrText>
      </w:r>
      <w:r w:rsidR="00E36D2D">
        <w:fldChar w:fldCharType="separate"/>
      </w:r>
      <w:r w:rsidRPr="00075176">
        <w:fldChar w:fldCharType="end"/>
      </w:r>
      <w:r w:rsidRPr="006A7B17">
        <w:rPr>
          <w:lang w:eastAsia="en-GB"/>
        </w:rPr>
        <w:t xml:space="preserve"> </w:t>
      </w:r>
      <w:r w:rsidRPr="006A7B17">
        <w:rPr>
          <w:lang w:val="en-US" w:eastAsia="en-GB"/>
        </w:rPr>
        <w:t>Yes</w:t>
      </w:r>
      <w:r w:rsidRPr="006A7B17">
        <w:rPr>
          <w:lang w:val="en-US" w:eastAsia="en-GB"/>
        </w:rPr>
        <w:tab/>
      </w:r>
      <w:r w:rsidRPr="006A7B17">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E36D2D">
        <w:fldChar w:fldCharType="separate"/>
      </w:r>
      <w:r w:rsidRPr="00075176">
        <w:fldChar w:fldCharType="end"/>
      </w:r>
      <w:r w:rsidRPr="006A7B17">
        <w:rPr>
          <w:lang w:eastAsia="en-GB"/>
        </w:rPr>
        <w:t xml:space="preserve"> </w:t>
      </w:r>
      <w:r w:rsidRPr="006A7B17">
        <w:rPr>
          <w:lang w:val="en-US" w:eastAsia="en-GB"/>
        </w:rPr>
        <w:t>No</w:t>
      </w:r>
    </w:p>
    <w:p w14:paraId="7790D38B" w14:textId="77777777" w:rsidR="009F13BF" w:rsidRPr="006A7B17" w:rsidRDefault="009F13BF" w:rsidP="00721C67">
      <w:pPr>
        <w:pStyle w:val="Normalnumberedlevel1"/>
        <w:ind w:firstLine="0"/>
      </w:pPr>
      <w:r w:rsidRPr="006A7B17">
        <w:t xml:space="preserve">(B) </w:t>
      </w:r>
      <w:r w:rsidR="00516CBC" w:rsidRPr="006A7B17">
        <w:t>Please explain the reasons for your answer.</w:t>
      </w:r>
    </w:p>
    <w:tbl>
      <w:tblPr>
        <w:tblStyle w:val="TableGrid"/>
        <w:tblW w:w="0" w:type="auto"/>
        <w:tblInd w:w="567" w:type="dxa"/>
        <w:tblLook w:val="04A0" w:firstRow="1" w:lastRow="0" w:firstColumn="1" w:lastColumn="0" w:noHBand="0" w:noVBand="1"/>
      </w:tblPr>
      <w:tblGrid>
        <w:gridCol w:w="8042"/>
      </w:tblGrid>
      <w:tr w:rsidR="009F13BF" w:rsidRPr="006A7B17" w14:paraId="33BFC6B6" w14:textId="77777777" w:rsidTr="00413BA4">
        <w:tc>
          <w:tcPr>
            <w:tcW w:w="8042" w:type="dxa"/>
          </w:tcPr>
          <w:p w14:paraId="0A1070B0" w14:textId="77777777" w:rsidR="009F13BF" w:rsidRPr="006A7B17" w:rsidRDefault="009F13BF" w:rsidP="00413BA4">
            <w:pPr>
              <w:pStyle w:val="Normalnumberedlevel1"/>
              <w:ind w:left="0" w:firstLine="0"/>
            </w:pPr>
          </w:p>
        </w:tc>
      </w:tr>
    </w:tbl>
    <w:p w14:paraId="5CDA704A" w14:textId="77777777" w:rsidR="0075611C" w:rsidRPr="006A7B17" w:rsidRDefault="0041469B" w:rsidP="00F2340C">
      <w:pPr>
        <w:pStyle w:val="Heading3"/>
        <w:spacing w:before="240"/>
      </w:pPr>
      <w:bookmarkStart w:id="317" w:name="_Toc497471224"/>
      <w:bookmarkStart w:id="318" w:name="_Toc497814926"/>
      <w:bookmarkStart w:id="319" w:name="_Toc499562909"/>
      <w:bookmarkStart w:id="320" w:name="_Toc499627311"/>
      <w:bookmarkStart w:id="321" w:name="_Toc499643586"/>
      <w:bookmarkStart w:id="322" w:name="_Toc499734398"/>
      <w:bookmarkStart w:id="323" w:name="_Toc499818356"/>
      <w:bookmarkStart w:id="324" w:name="_Toc499820374"/>
      <w:bookmarkStart w:id="325" w:name="_Toc499824161"/>
      <w:bookmarkStart w:id="326" w:name="_Toc499824641"/>
      <w:bookmarkStart w:id="327" w:name="_Toc499824743"/>
      <w:bookmarkStart w:id="328" w:name="_Toc499824901"/>
      <w:bookmarkStart w:id="329" w:name="_Toc499825560"/>
      <w:bookmarkStart w:id="330" w:name="_Toc500165708"/>
      <w:bookmarkStart w:id="331" w:name="_Toc500165766"/>
      <w:bookmarkStart w:id="332" w:name="_Toc500166401"/>
      <w:bookmarkStart w:id="333" w:name="_Toc505781155"/>
      <w:r w:rsidRPr="006A7B17">
        <w:t>Step 4.</w:t>
      </w:r>
      <w:r w:rsidR="005E3C7D">
        <w:t>4</w:t>
      </w:r>
      <w:r w:rsidRPr="006A7B17">
        <w:t xml:space="preserve">. </w:t>
      </w:r>
      <w:r w:rsidR="0075611C" w:rsidRPr="006A7B17">
        <w:t>Separating components</w:t>
      </w:r>
      <w:r w:rsidR="00BF4BA4" w:rsidRPr="006A7B17">
        <w:t xml:space="preserve"> of </w:t>
      </w:r>
      <w:r w:rsidR="0075611C" w:rsidRPr="006A7B17">
        <w:t>insurance contracts</w:t>
      </w:r>
      <w:bookmarkEnd w:id="299"/>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3D678279" w14:textId="77777777" w:rsidR="00315453" w:rsidRPr="006A7B17" w:rsidRDefault="000C58E8" w:rsidP="002B5839">
      <w:pPr>
        <w:pStyle w:val="Normalnumberedlevel1"/>
        <w:numPr>
          <w:ilvl w:val="0"/>
          <w:numId w:val="70"/>
        </w:numPr>
      </w:pPr>
      <w:r w:rsidRPr="006A7B17">
        <w:t>Applying your current accounting requirements to the</w:t>
      </w:r>
      <w:r w:rsidR="007B3F04" w:rsidRPr="006A7B17">
        <w:t xml:space="preserve"> selected</w:t>
      </w:r>
      <w:r w:rsidRPr="006A7B17">
        <w:t xml:space="preserve"> portfolio, do </w:t>
      </w:r>
      <w:r w:rsidR="007C02ED" w:rsidRPr="006A7B17">
        <w:t xml:space="preserve">you </w:t>
      </w:r>
      <w:r w:rsidR="00315453" w:rsidRPr="006A7B17">
        <w:t>separat</w:t>
      </w:r>
      <w:r w:rsidRPr="006A7B17">
        <w:t>e any</w:t>
      </w:r>
      <w:r w:rsidR="00315453" w:rsidRPr="006A7B17">
        <w:t xml:space="preserve"> components</w:t>
      </w:r>
      <w:r w:rsidRPr="006A7B17">
        <w:t xml:space="preserve"> from your insurance liabilities and measure them differently</w:t>
      </w:r>
      <w:r w:rsidR="00315453" w:rsidRPr="006A7B17">
        <w:t>?</w:t>
      </w:r>
      <w:r w:rsidRPr="006A7B17">
        <w:t xml:space="preserve"> I</w:t>
      </w:r>
      <w:r w:rsidR="00CC2D13">
        <w:t>f so</w:t>
      </w:r>
      <w:r w:rsidRPr="006A7B17">
        <w:t xml:space="preserve">, please </w:t>
      </w:r>
      <w:r w:rsidR="00CC2D13">
        <w:t>explain why these are separated</w:t>
      </w:r>
      <w:r w:rsidRPr="006A7B17">
        <w:t>.</w:t>
      </w:r>
    </w:p>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047"/>
      </w:tblGrid>
      <w:tr w:rsidR="00677DAC" w:rsidRPr="006A7B17" w14:paraId="2DF64465" w14:textId="77777777" w:rsidTr="003369D8">
        <w:trPr>
          <w:trHeight w:val="499"/>
        </w:trPr>
        <w:tc>
          <w:tcPr>
            <w:tcW w:w="8047" w:type="dxa"/>
          </w:tcPr>
          <w:p w14:paraId="47053605" w14:textId="77777777" w:rsidR="00677DAC" w:rsidRPr="006A7B17" w:rsidRDefault="00677DAC" w:rsidP="003369D8">
            <w:pPr>
              <w:pStyle w:val="Bodyparagraph"/>
            </w:pPr>
          </w:p>
        </w:tc>
      </w:tr>
    </w:tbl>
    <w:p w14:paraId="3C579932" w14:textId="77777777" w:rsidR="000C58E8" w:rsidRPr="006A7B17" w:rsidRDefault="000C58E8" w:rsidP="002B5839">
      <w:pPr>
        <w:pStyle w:val="Normalnumberedlevel1"/>
        <w:numPr>
          <w:ilvl w:val="0"/>
          <w:numId w:val="70"/>
        </w:numPr>
      </w:pPr>
      <w:bookmarkStart w:id="334" w:name="_Ref499824472"/>
      <w:r w:rsidRPr="006A7B17">
        <w:t>Applying IFRS</w:t>
      </w:r>
      <w:r w:rsidR="00DE3AA5">
        <w:t>s</w:t>
      </w:r>
      <w:r w:rsidRPr="006A7B17">
        <w:t xml:space="preserve"> 9, 15 and 17 to the </w:t>
      </w:r>
      <w:r w:rsidR="00390677" w:rsidRPr="006A7B17">
        <w:t>selected</w:t>
      </w:r>
      <w:r w:rsidR="00D23E6B" w:rsidRPr="006A7B17">
        <w:t xml:space="preserve"> </w:t>
      </w:r>
      <w:r w:rsidRPr="006A7B17">
        <w:t xml:space="preserve">portfolio, identify </w:t>
      </w:r>
      <w:r w:rsidR="00E769C2">
        <w:t>whether</w:t>
      </w:r>
      <w:r w:rsidR="00CC2D13">
        <w:t xml:space="preserve"> any </w:t>
      </w:r>
      <w:r w:rsidRPr="006A7B17">
        <w:t xml:space="preserve">components </w:t>
      </w:r>
      <w:r w:rsidR="00CC2D13">
        <w:t xml:space="preserve">need to be separated </w:t>
      </w:r>
      <w:r w:rsidRPr="006A7B17">
        <w:t xml:space="preserve">from your insurance liabilities. In addition, please </w:t>
      </w:r>
      <w:r w:rsidR="00E769C2">
        <w:t xml:space="preserve">explain the proportion of the </w:t>
      </w:r>
      <w:r w:rsidRPr="006A7B17">
        <w:t>insurance liabilities</w:t>
      </w:r>
      <w:r w:rsidR="0047360A">
        <w:t xml:space="preserve"> </w:t>
      </w:r>
      <w:r w:rsidR="00E769C2">
        <w:t>that would be separated</w:t>
      </w:r>
      <w:r w:rsidRPr="006A7B17">
        <w:t>.</w:t>
      </w:r>
      <w:bookmarkEnd w:id="334"/>
    </w:p>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047"/>
      </w:tblGrid>
      <w:tr w:rsidR="00677DAC" w:rsidRPr="006A7B17" w14:paraId="268B5B96" w14:textId="77777777" w:rsidTr="003369D8">
        <w:trPr>
          <w:trHeight w:val="499"/>
        </w:trPr>
        <w:tc>
          <w:tcPr>
            <w:tcW w:w="8047" w:type="dxa"/>
          </w:tcPr>
          <w:p w14:paraId="079CD45B" w14:textId="77777777" w:rsidR="00677DAC" w:rsidRPr="006A7B17" w:rsidRDefault="00677DAC" w:rsidP="003369D8">
            <w:pPr>
              <w:pStyle w:val="Bodyparagraph"/>
            </w:pPr>
            <w:bookmarkStart w:id="335" w:name="_Toc485821831"/>
            <w:bookmarkStart w:id="336" w:name="_Toc497471225"/>
            <w:bookmarkStart w:id="337" w:name="_Toc497814927"/>
            <w:bookmarkStart w:id="338" w:name="_Toc499562910"/>
            <w:bookmarkStart w:id="339" w:name="_Toc499627312"/>
            <w:bookmarkStart w:id="340" w:name="_Toc499643587"/>
            <w:bookmarkStart w:id="341" w:name="_Toc499734399"/>
            <w:bookmarkStart w:id="342" w:name="_Toc499818357"/>
            <w:bookmarkStart w:id="343" w:name="_Toc499820375"/>
            <w:bookmarkStart w:id="344" w:name="_Toc499824162"/>
            <w:bookmarkStart w:id="345" w:name="_Toc499824642"/>
            <w:bookmarkStart w:id="346" w:name="_Toc499824744"/>
            <w:bookmarkStart w:id="347" w:name="_Toc499824902"/>
            <w:bookmarkStart w:id="348" w:name="_Toc499825561"/>
            <w:bookmarkStart w:id="349" w:name="_Toc500165709"/>
            <w:bookmarkStart w:id="350" w:name="_Toc500165767"/>
            <w:bookmarkStart w:id="351" w:name="_Toc500166402"/>
            <w:bookmarkEnd w:id="274"/>
            <w:bookmarkEnd w:id="275"/>
            <w:bookmarkEnd w:id="276"/>
            <w:bookmarkEnd w:id="277"/>
            <w:bookmarkEnd w:id="278"/>
          </w:p>
        </w:tc>
      </w:tr>
    </w:tbl>
    <w:p w14:paraId="3C2691E9" w14:textId="77777777" w:rsidR="00C40E60" w:rsidRPr="006A7B17" w:rsidRDefault="00F625D5" w:rsidP="00F2340C">
      <w:pPr>
        <w:pStyle w:val="Heading3"/>
        <w:spacing w:before="240"/>
      </w:pPr>
      <w:bookmarkStart w:id="352" w:name="_Toc505781156"/>
      <w:r w:rsidRPr="006A7B17">
        <w:t>Step 4.</w:t>
      </w:r>
      <w:r w:rsidR="005E3C7D">
        <w:t>5</w:t>
      </w:r>
      <w:r w:rsidRPr="006A7B17">
        <w:t xml:space="preserve"> </w:t>
      </w:r>
      <w:r w:rsidR="00C40E60" w:rsidRPr="006A7B17">
        <w:t>Level of aggregation</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73F21EB5" w14:textId="77777777" w:rsidR="008432D9" w:rsidRDefault="00B53333" w:rsidP="002B5839">
      <w:pPr>
        <w:pStyle w:val="Normalnumberedlevel1"/>
        <w:numPr>
          <w:ilvl w:val="0"/>
          <w:numId w:val="70"/>
        </w:numPr>
      </w:pPr>
      <w:bookmarkStart w:id="353" w:name="_Ref497398752"/>
      <w:r w:rsidRPr="006A7B17">
        <w:t xml:space="preserve">IFRS 17 describes portfolios as </w:t>
      </w:r>
      <w:r w:rsidR="0038662D" w:rsidRPr="006A7B17">
        <w:t xml:space="preserve">comprising contracts subject to similar risks and managed together. </w:t>
      </w:r>
      <w:r w:rsidR="00CC1A59" w:rsidRPr="006A7B17">
        <w:t>In this case study</w:t>
      </w:r>
      <w:r w:rsidR="008432D9">
        <w:t>:</w:t>
      </w:r>
    </w:p>
    <w:p w14:paraId="2A910A87" w14:textId="77777777" w:rsidR="007A50EE" w:rsidRDefault="00E769C2" w:rsidP="002B5839">
      <w:pPr>
        <w:pStyle w:val="Normalnumberedlevel1"/>
        <w:numPr>
          <w:ilvl w:val="1"/>
          <w:numId w:val="70"/>
        </w:numPr>
      </w:pPr>
      <w:proofErr w:type="gramStart"/>
      <w:r>
        <w:t>was</w:t>
      </w:r>
      <w:proofErr w:type="gramEnd"/>
      <w:r>
        <w:t xml:space="preserve"> the product type you chose </w:t>
      </w:r>
      <w:r w:rsidR="00A548C6" w:rsidRPr="006A7B17">
        <w:t xml:space="preserve">the same, </w:t>
      </w:r>
      <w:r w:rsidR="007A50EE" w:rsidRPr="006A7B17">
        <w:t xml:space="preserve">smaller or larger than </w:t>
      </w:r>
      <w:r w:rsidR="008432D9">
        <w:t xml:space="preserve">a portfolio as defined </w:t>
      </w:r>
      <w:r w:rsidR="007A50EE" w:rsidRPr="006A7B17">
        <w:t xml:space="preserve">by IFRS 17? </w:t>
      </w:r>
    </w:p>
    <w:p w14:paraId="194DB1CA" w14:textId="77777777" w:rsidR="008432D9" w:rsidRDefault="008432D9" w:rsidP="002B5839">
      <w:pPr>
        <w:pStyle w:val="Normalnumberedlevel1"/>
        <w:numPr>
          <w:ilvl w:val="1"/>
          <w:numId w:val="70"/>
        </w:numPr>
      </w:pPr>
      <w:proofErr w:type="gramStart"/>
      <w:r>
        <w:t>was</w:t>
      </w:r>
      <w:proofErr w:type="gramEnd"/>
      <w:r>
        <w:t xml:space="preserve"> the portfolio you chose </w:t>
      </w:r>
      <w:r w:rsidRPr="006A7B17">
        <w:t xml:space="preserve">the same, smaller or larger than </w:t>
      </w:r>
      <w:r>
        <w:t xml:space="preserve">a portfolio as defined </w:t>
      </w:r>
      <w:r w:rsidRPr="006A7B17">
        <w:t>by IFRS 17?</w:t>
      </w:r>
    </w:p>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047"/>
      </w:tblGrid>
      <w:tr w:rsidR="005E3C7D" w:rsidRPr="006A7B17" w14:paraId="25C7DDC2" w14:textId="77777777" w:rsidTr="00FF30EC">
        <w:trPr>
          <w:trHeight w:val="499"/>
        </w:trPr>
        <w:tc>
          <w:tcPr>
            <w:tcW w:w="8047" w:type="dxa"/>
          </w:tcPr>
          <w:p w14:paraId="54AA5691" w14:textId="77777777" w:rsidR="005E3C7D" w:rsidRPr="006A7B17" w:rsidRDefault="005E3C7D" w:rsidP="00FF30EC">
            <w:pPr>
              <w:pStyle w:val="Bodyparagraph"/>
            </w:pPr>
            <w:bookmarkStart w:id="354" w:name="_Ref499623973"/>
            <w:bookmarkEnd w:id="353"/>
          </w:p>
        </w:tc>
      </w:tr>
    </w:tbl>
    <w:p w14:paraId="7F931039" w14:textId="77777777" w:rsidR="007715BC" w:rsidRPr="006A7B17" w:rsidRDefault="00087886" w:rsidP="002B5839">
      <w:pPr>
        <w:pStyle w:val="Normalnumberedlevel1"/>
        <w:numPr>
          <w:ilvl w:val="0"/>
          <w:numId w:val="70"/>
        </w:numPr>
      </w:pPr>
      <w:r w:rsidRPr="006A7B17">
        <w:t xml:space="preserve">For </w:t>
      </w:r>
      <w:r w:rsidR="008432D9">
        <w:t xml:space="preserve">the selected </w:t>
      </w:r>
      <w:r w:rsidRPr="006A7B17">
        <w:t>portfolio:</w:t>
      </w:r>
      <w:bookmarkEnd w:id="354"/>
    </w:p>
    <w:p w14:paraId="47E2561D" w14:textId="77777777" w:rsidR="00087886" w:rsidRPr="006A7B17" w:rsidRDefault="00087886" w:rsidP="002B5839">
      <w:pPr>
        <w:pStyle w:val="Normalnumberedlevel1"/>
        <w:numPr>
          <w:ilvl w:val="1"/>
          <w:numId w:val="70"/>
        </w:numPr>
      </w:pPr>
      <w:r w:rsidRPr="006A7B17" w:rsidDel="00825EEA">
        <w:t>I</w:t>
      </w:r>
      <w:r w:rsidRPr="006A7B17">
        <w:t xml:space="preserve">ndicate the number of groups </w:t>
      </w:r>
      <w:r w:rsidR="008432D9">
        <w:t xml:space="preserve">this would comprise </w:t>
      </w:r>
      <w:r w:rsidR="00287557" w:rsidRPr="006A7B17">
        <w:t xml:space="preserve">under current </w:t>
      </w:r>
      <w:r w:rsidR="008432D9">
        <w:t>GAAP</w:t>
      </w:r>
      <w:r w:rsidR="00D430EB" w:rsidRPr="006A7B17">
        <w:t>;</w:t>
      </w:r>
    </w:p>
    <w:p w14:paraId="510E76AB" w14:textId="77777777" w:rsidR="008432D9" w:rsidRPr="006A7B17" w:rsidRDefault="008432D9" w:rsidP="002B5839">
      <w:pPr>
        <w:pStyle w:val="Normalnumberedlevel1"/>
        <w:numPr>
          <w:ilvl w:val="1"/>
          <w:numId w:val="70"/>
        </w:numPr>
      </w:pPr>
      <w:r w:rsidRPr="006A7B17" w:rsidDel="00825EEA">
        <w:t>I</w:t>
      </w:r>
      <w:r w:rsidRPr="006A7B17">
        <w:t xml:space="preserve">ndicate the number of groups </w:t>
      </w:r>
      <w:r>
        <w:t xml:space="preserve">this would comprise if you had applied the grouping requirements </w:t>
      </w:r>
      <w:r w:rsidRPr="006A7B17">
        <w:t>under IFRS 17</w:t>
      </w:r>
      <w:r>
        <w:t xml:space="preserve"> rather than the exemption at transition</w:t>
      </w:r>
      <w:r w:rsidRPr="006A7B17">
        <w:t>; and</w:t>
      </w:r>
    </w:p>
    <w:p w14:paraId="32EB59AF" w14:textId="77777777" w:rsidR="00D430EB" w:rsidRPr="006A7B17" w:rsidRDefault="008432D9" w:rsidP="002B5839">
      <w:pPr>
        <w:pStyle w:val="Normalnumberedlevel1"/>
        <w:numPr>
          <w:ilvl w:val="1"/>
          <w:numId w:val="70"/>
        </w:numPr>
      </w:pPr>
      <w:r>
        <w:t xml:space="preserve">Explain </w:t>
      </w:r>
      <w:r w:rsidR="00D430EB" w:rsidRPr="006A7B17">
        <w:t>the difference</w:t>
      </w:r>
      <w:r w:rsidR="0016700C" w:rsidRPr="006A7B17">
        <w:t>.</w:t>
      </w:r>
    </w:p>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047"/>
      </w:tblGrid>
      <w:tr w:rsidR="00677DAC" w:rsidRPr="006A7B17" w14:paraId="676ABE81" w14:textId="77777777" w:rsidTr="003369D8">
        <w:trPr>
          <w:trHeight w:val="499"/>
        </w:trPr>
        <w:tc>
          <w:tcPr>
            <w:tcW w:w="8047" w:type="dxa"/>
          </w:tcPr>
          <w:p w14:paraId="09DC6711" w14:textId="77777777" w:rsidR="00677DAC" w:rsidRPr="006A7B17" w:rsidRDefault="00677DAC" w:rsidP="003369D8">
            <w:pPr>
              <w:pStyle w:val="Bodyparagraph"/>
            </w:pPr>
            <w:bookmarkStart w:id="355" w:name="_Ref497398770"/>
          </w:p>
        </w:tc>
      </w:tr>
    </w:tbl>
    <w:p w14:paraId="16390E99" w14:textId="77777777" w:rsidR="00D430EB" w:rsidRPr="006A7B17" w:rsidRDefault="00D430EB" w:rsidP="002B5839">
      <w:pPr>
        <w:pStyle w:val="Normalnumberedlevel1"/>
        <w:numPr>
          <w:ilvl w:val="0"/>
          <w:numId w:val="70"/>
        </w:numPr>
      </w:pPr>
      <w:bookmarkStart w:id="356" w:name="_Ref499623955"/>
      <w:bookmarkStart w:id="357" w:name="_Ref500938391"/>
      <w:r w:rsidRPr="006A7B17">
        <w:t xml:space="preserve">For </w:t>
      </w:r>
      <w:r w:rsidR="008432D9">
        <w:t xml:space="preserve">the selected </w:t>
      </w:r>
      <w:r w:rsidRPr="006A7B17">
        <w:t>portfolio</w:t>
      </w:r>
      <w:bookmarkEnd w:id="355"/>
      <w:bookmarkEnd w:id="356"/>
      <w:r w:rsidR="00CE325E">
        <w:t>:</w:t>
      </w:r>
      <w:bookmarkEnd w:id="357"/>
    </w:p>
    <w:p w14:paraId="25F1C2D3" w14:textId="27A2E688" w:rsidR="00D430EB" w:rsidRPr="006A7B17" w:rsidRDefault="00D430EB" w:rsidP="002B5839">
      <w:pPr>
        <w:pStyle w:val="Normalnumberedlevel1"/>
        <w:numPr>
          <w:ilvl w:val="1"/>
          <w:numId w:val="70"/>
        </w:numPr>
      </w:pPr>
      <w:r w:rsidRPr="006A7B17">
        <w:t xml:space="preserve">How many of the </w:t>
      </w:r>
      <w:r w:rsidR="009A1B41" w:rsidRPr="006A7B17">
        <w:t>groups</w:t>
      </w:r>
      <w:r w:rsidRPr="006A7B17">
        <w:t xml:space="preserve"> are onerous</w:t>
      </w:r>
      <w:r w:rsidR="003B5E02">
        <w:t xml:space="preserve"> under IFRS 17 and were any of these groups considered onerous under your current GAAP</w:t>
      </w:r>
      <w:r w:rsidR="005E235C">
        <w:t>?</w:t>
      </w:r>
    </w:p>
    <w:p w14:paraId="46CBD7D1" w14:textId="3E6FAD06" w:rsidR="00D430EB" w:rsidRPr="006A7B17" w:rsidRDefault="00D430EB" w:rsidP="002B5839">
      <w:pPr>
        <w:pStyle w:val="Normalnumberedlevel1"/>
        <w:numPr>
          <w:ilvl w:val="1"/>
          <w:numId w:val="70"/>
        </w:numPr>
      </w:pPr>
      <w:r w:rsidRPr="006A7B17">
        <w:t>What is the</w:t>
      </w:r>
      <w:r w:rsidR="005B62BE">
        <w:t xml:space="preserve"> overall</w:t>
      </w:r>
      <w:r w:rsidRPr="006A7B17">
        <w:t xml:space="preserve"> amount of loss </w:t>
      </w:r>
      <w:r w:rsidR="005B62BE">
        <w:t xml:space="preserve">(i.e. </w:t>
      </w:r>
      <w:r w:rsidR="00916217">
        <w:t xml:space="preserve">the loss component for remaining coverage) </w:t>
      </w:r>
      <w:r w:rsidRPr="006A7B17">
        <w:t>incorporated in those groups</w:t>
      </w:r>
      <w:r w:rsidR="0065797A" w:rsidRPr="006A7B17">
        <w:t xml:space="preserve"> at transition date</w:t>
      </w:r>
      <w:r w:rsidR="005E235C">
        <w:t>?</w:t>
      </w:r>
    </w:p>
    <w:p w14:paraId="15234B7D" w14:textId="441DDB24" w:rsidR="00467F9B" w:rsidRPr="006A7B17" w:rsidRDefault="00467F9B" w:rsidP="002B5839">
      <w:pPr>
        <w:pStyle w:val="Normalnumberedlevel1"/>
        <w:numPr>
          <w:ilvl w:val="1"/>
          <w:numId w:val="70"/>
        </w:numPr>
      </w:pPr>
      <w:r w:rsidRPr="006A7B17">
        <w:t>How much of that overall loss is due to changes in asset returns</w:t>
      </w:r>
      <w:r w:rsidR="005E235C">
        <w:t>?</w:t>
      </w:r>
    </w:p>
    <w:p w14:paraId="0613B6BB" w14:textId="4BE6163E" w:rsidR="008179C6" w:rsidRPr="006A7B17" w:rsidRDefault="008179C6" w:rsidP="002B5839">
      <w:pPr>
        <w:pStyle w:val="Normalnumberedlevel1"/>
        <w:numPr>
          <w:ilvl w:val="1"/>
          <w:numId w:val="70"/>
        </w:numPr>
      </w:pPr>
      <w:r w:rsidRPr="006A7B17">
        <w:lastRenderedPageBreak/>
        <w:t xml:space="preserve">How much of that overall loss is currently covered </w:t>
      </w:r>
      <w:r w:rsidR="0041271E" w:rsidRPr="006A7B17">
        <w:t>by risk</w:t>
      </w:r>
      <w:r w:rsidR="0041271E" w:rsidRPr="006A7B17" w:rsidDel="000D1924">
        <w:t xml:space="preserve"> </w:t>
      </w:r>
      <w:r w:rsidR="000D1924" w:rsidRPr="006A7B17">
        <w:t>sharing</w:t>
      </w:r>
      <w:r w:rsidR="00106115">
        <w:t xml:space="preserve"> </w:t>
      </w:r>
      <w:r w:rsidR="003E06D6">
        <w:t xml:space="preserve">as defined by IFRS 17 (see definition under question </w:t>
      </w:r>
      <w:r w:rsidR="00CD6580">
        <w:fldChar w:fldCharType="begin"/>
      </w:r>
      <w:r w:rsidR="00CD6580">
        <w:instrText xml:space="preserve"> REF _Ref499559836 \r \h </w:instrText>
      </w:r>
      <w:r w:rsidR="00CD6580">
        <w:fldChar w:fldCharType="separate"/>
      </w:r>
      <w:r w:rsidR="00E36D2D">
        <w:t>41</w:t>
      </w:r>
      <w:r w:rsidR="00CD6580">
        <w:fldChar w:fldCharType="end"/>
      </w:r>
      <w:r w:rsidR="005E1D45">
        <w:t xml:space="preserve">) </w:t>
      </w:r>
      <w:r w:rsidR="00106115">
        <w:t>and what is the net loss after risk sharing</w:t>
      </w:r>
      <w:r w:rsidR="00FE786B">
        <w:t xml:space="preserve"> as defined in IFRS 17</w:t>
      </w:r>
      <w:r w:rsidR="005E235C">
        <w:t>?</w:t>
      </w:r>
    </w:p>
    <w:p w14:paraId="3D55DFE0" w14:textId="4B0505E9" w:rsidR="00D430EB" w:rsidRDefault="005D0305" w:rsidP="002B5839">
      <w:pPr>
        <w:pStyle w:val="Normalnumberedlevel1"/>
        <w:numPr>
          <w:ilvl w:val="1"/>
          <w:numId w:val="70"/>
        </w:numPr>
      </w:pPr>
      <w:r w:rsidRPr="006A7B17">
        <w:t>What is the result of the</w:t>
      </w:r>
      <w:r w:rsidR="00AA55FA" w:rsidRPr="006A7B17">
        <w:t xml:space="preserve"> </w:t>
      </w:r>
      <w:r w:rsidR="00DC346C">
        <w:t xml:space="preserve">IFRS 4 </w:t>
      </w:r>
      <w:r w:rsidR="00AA55FA" w:rsidRPr="006A7B17">
        <w:t>liability adequacy test</w:t>
      </w:r>
      <w:r w:rsidR="005E235C">
        <w:t>?</w:t>
      </w:r>
    </w:p>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047"/>
      </w:tblGrid>
      <w:tr w:rsidR="00677DAC" w:rsidRPr="006A7B17" w14:paraId="4FAEF0F6" w14:textId="77777777" w:rsidTr="003369D8">
        <w:trPr>
          <w:trHeight w:val="499"/>
        </w:trPr>
        <w:tc>
          <w:tcPr>
            <w:tcW w:w="8047" w:type="dxa"/>
          </w:tcPr>
          <w:p w14:paraId="227A7A34" w14:textId="77777777" w:rsidR="00677DAC" w:rsidRPr="006A7B17" w:rsidRDefault="00677DAC" w:rsidP="003369D8">
            <w:pPr>
              <w:pStyle w:val="Bodyparagraph"/>
            </w:pPr>
          </w:p>
        </w:tc>
      </w:tr>
    </w:tbl>
    <w:p w14:paraId="378705A4" w14:textId="286847DE" w:rsidR="002E71D3" w:rsidRPr="00CB7868" w:rsidRDefault="002E71D3" w:rsidP="002B5839">
      <w:pPr>
        <w:pStyle w:val="Normalnumberedlevel1"/>
        <w:numPr>
          <w:ilvl w:val="0"/>
          <w:numId w:val="70"/>
        </w:numPr>
      </w:pPr>
      <w:bookmarkStart w:id="358" w:name="_Toc485821834"/>
      <w:bookmarkStart w:id="359" w:name="_Toc497471226"/>
      <w:bookmarkStart w:id="360" w:name="_Toc497814928"/>
      <w:bookmarkStart w:id="361" w:name="_Toc499562911"/>
      <w:bookmarkStart w:id="362" w:name="_Toc499627313"/>
      <w:bookmarkStart w:id="363" w:name="_Toc499643588"/>
      <w:bookmarkStart w:id="364" w:name="_Toc499734400"/>
      <w:bookmarkStart w:id="365" w:name="_Toc499818358"/>
      <w:bookmarkStart w:id="366" w:name="_Toc499820376"/>
      <w:bookmarkStart w:id="367" w:name="_Toc499824163"/>
      <w:bookmarkStart w:id="368" w:name="_Toc499824643"/>
      <w:bookmarkStart w:id="369" w:name="_Toc499824745"/>
      <w:bookmarkStart w:id="370" w:name="_Toc499824903"/>
      <w:bookmarkStart w:id="371" w:name="_Toc499825562"/>
      <w:bookmarkStart w:id="372" w:name="_Toc500165710"/>
      <w:bookmarkStart w:id="373" w:name="_Toc500165768"/>
      <w:bookmarkStart w:id="374" w:name="_Toc500166403"/>
      <w:bookmarkStart w:id="375" w:name="_Toc482355764"/>
      <w:bookmarkStart w:id="376" w:name="_Toc482356094"/>
      <w:bookmarkStart w:id="377" w:name="_Toc482366577"/>
      <w:bookmarkStart w:id="378" w:name="_Toc482607449"/>
      <w:bookmarkStart w:id="379" w:name="_Toc485821835"/>
      <w:bookmarkStart w:id="380" w:name="_Toc485821832"/>
      <w:r>
        <w:t xml:space="preserve">(A) </w:t>
      </w:r>
      <w:r w:rsidRPr="006A7B17">
        <w:rPr>
          <w:lang w:val="en-US"/>
        </w:rPr>
        <w:t xml:space="preserve">If you identify future cash flows at a higher level of aggregation than group level, explain your process of </w:t>
      </w:r>
      <w:r w:rsidR="00266A2A">
        <w:rPr>
          <w:lang w:val="en-US"/>
        </w:rPr>
        <w:t xml:space="preserve">allocating </w:t>
      </w:r>
      <w:r w:rsidRPr="006A7B17">
        <w:rPr>
          <w:lang w:val="en-US"/>
        </w:rPr>
        <w:t>those cash flows to particular groups.</w:t>
      </w:r>
    </w:p>
    <w:tbl>
      <w:tblPr>
        <w:tblStyle w:val="TableGrid"/>
        <w:tblW w:w="0" w:type="auto"/>
        <w:tblInd w:w="567" w:type="dxa"/>
        <w:tblLook w:val="04A0" w:firstRow="1" w:lastRow="0" w:firstColumn="1" w:lastColumn="0" w:noHBand="0" w:noVBand="1"/>
      </w:tblPr>
      <w:tblGrid>
        <w:gridCol w:w="8042"/>
      </w:tblGrid>
      <w:tr w:rsidR="002E71D3" w14:paraId="06DF9455" w14:textId="77777777" w:rsidTr="005B62BE">
        <w:tc>
          <w:tcPr>
            <w:tcW w:w="8609" w:type="dxa"/>
          </w:tcPr>
          <w:p w14:paraId="51F032F4" w14:textId="77777777" w:rsidR="002E71D3" w:rsidRDefault="002E71D3" w:rsidP="005B62BE">
            <w:pPr>
              <w:pStyle w:val="Normalnumberedlevel1"/>
              <w:ind w:left="0" w:firstLine="0"/>
            </w:pPr>
          </w:p>
        </w:tc>
      </w:tr>
    </w:tbl>
    <w:p w14:paraId="4A4A449D" w14:textId="1C36A252" w:rsidR="002E71D3" w:rsidRPr="006A7B17" w:rsidRDefault="002E71D3" w:rsidP="003B5E02">
      <w:pPr>
        <w:pStyle w:val="Normalnumberedlevel1"/>
        <w:ind w:firstLine="0"/>
      </w:pPr>
      <w:r>
        <w:t xml:space="preserve">(B) If you identify future cash flows at a higher level of aggregation than group level and these cash flows fully share risks please </w:t>
      </w:r>
      <w:r w:rsidR="00C54103">
        <w:t xml:space="preserve">explain </w:t>
      </w:r>
      <w:r w:rsidR="003B5E02">
        <w:t xml:space="preserve">how </w:t>
      </w:r>
      <w:r w:rsidR="007B25DF">
        <w:t xml:space="preserve">you ensure that </w:t>
      </w:r>
      <w:r w:rsidR="003B5E02">
        <w:t>th</w:t>
      </w:r>
      <w:r w:rsidR="007B25DF">
        <w:t>e CSM is fully derecognised when all the contracts in a group are derecognised and that it is recognised in the correct periods</w:t>
      </w:r>
      <w:r>
        <w:t>?</w:t>
      </w:r>
    </w:p>
    <w:tbl>
      <w:tblPr>
        <w:tblStyle w:val="TableGrid"/>
        <w:tblW w:w="0" w:type="auto"/>
        <w:tblInd w:w="567" w:type="dxa"/>
        <w:tblLook w:val="04A0" w:firstRow="1" w:lastRow="0" w:firstColumn="1" w:lastColumn="0" w:noHBand="0" w:noVBand="1"/>
      </w:tblPr>
      <w:tblGrid>
        <w:gridCol w:w="8042"/>
      </w:tblGrid>
      <w:tr w:rsidR="002E71D3" w:rsidRPr="006A7B17" w14:paraId="43539999" w14:textId="77777777" w:rsidTr="005B62BE">
        <w:tc>
          <w:tcPr>
            <w:tcW w:w="8042" w:type="dxa"/>
          </w:tcPr>
          <w:p w14:paraId="1E371CAB" w14:textId="77777777" w:rsidR="002E71D3" w:rsidRPr="006A7B17" w:rsidRDefault="002E71D3" w:rsidP="005B62BE">
            <w:pPr>
              <w:pStyle w:val="Normalnumberedlevel1"/>
              <w:ind w:left="0" w:firstLine="0"/>
            </w:pPr>
            <w:bookmarkStart w:id="381" w:name="_Hlk502865061"/>
          </w:p>
        </w:tc>
      </w:tr>
    </w:tbl>
    <w:p w14:paraId="79385560" w14:textId="72D54625" w:rsidR="0076030F" w:rsidRPr="006A7B17" w:rsidRDefault="0076030F" w:rsidP="005E1D45">
      <w:pPr>
        <w:pStyle w:val="Heading3"/>
        <w:spacing w:before="240"/>
      </w:pPr>
      <w:bookmarkStart w:id="382" w:name="_Toc505781157"/>
      <w:bookmarkEnd w:id="381"/>
      <w:r w:rsidRPr="006A7B17">
        <w:t>Step 4.</w:t>
      </w:r>
      <w:r w:rsidR="005E3C7D">
        <w:t>6</w:t>
      </w:r>
      <w:r w:rsidRPr="006A7B17">
        <w:t xml:space="preserve"> Economic mismatches</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82"/>
    </w:p>
    <w:tbl>
      <w:tblPr>
        <w:tblStyle w:val="TableGrid"/>
        <w:tblW w:w="0" w:type="auto"/>
        <w:tblInd w:w="-5" w:type="dxa"/>
        <w:tblLook w:val="04A0" w:firstRow="1" w:lastRow="0" w:firstColumn="1" w:lastColumn="0" w:noHBand="0" w:noVBand="1"/>
      </w:tblPr>
      <w:tblGrid>
        <w:gridCol w:w="8614"/>
      </w:tblGrid>
      <w:tr w:rsidR="0076030F" w:rsidRPr="006A7B17" w14:paraId="4379F6A7" w14:textId="77777777" w:rsidTr="0076030F">
        <w:tc>
          <w:tcPr>
            <w:tcW w:w="8614" w:type="dxa"/>
          </w:tcPr>
          <w:p w14:paraId="3209F7F3" w14:textId="77777777" w:rsidR="00677DAC" w:rsidRPr="006A7B17" w:rsidRDefault="00BF06C4" w:rsidP="00FF27D9">
            <w:pPr>
              <w:pStyle w:val="Normalnumberedlevel1"/>
              <w:ind w:left="0" w:firstLine="0"/>
            </w:pPr>
            <w:r w:rsidRPr="006A7B17">
              <w:rPr>
                <w:kern w:val="32"/>
                <w:szCs w:val="28"/>
              </w:rPr>
              <w:t>Economic mismatches arise if the values of, or cash flows from, assets and liabilities respond differently to changes in economic conditions.</w:t>
            </w:r>
          </w:p>
        </w:tc>
      </w:tr>
    </w:tbl>
    <w:p w14:paraId="38F82DB0" w14:textId="5E056559" w:rsidR="0076030F" w:rsidRPr="006A7B17" w:rsidRDefault="0076030F" w:rsidP="00C74F9B">
      <w:pPr>
        <w:pStyle w:val="Normalnumberedlevel1"/>
        <w:keepNext/>
        <w:numPr>
          <w:ilvl w:val="0"/>
          <w:numId w:val="70"/>
        </w:numPr>
      </w:pPr>
      <w:bookmarkStart w:id="383" w:name="_Ref497749848"/>
      <w:r w:rsidRPr="006A7B17">
        <w:t xml:space="preserve">For </w:t>
      </w:r>
      <w:r w:rsidR="008432D9">
        <w:t xml:space="preserve">the selected </w:t>
      </w:r>
      <w:r w:rsidRPr="006A7B17">
        <w:t>portfolio</w:t>
      </w:r>
      <w:r w:rsidR="00CE325E">
        <w:t>:</w:t>
      </w:r>
      <w:bookmarkEnd w:id="383"/>
    </w:p>
    <w:p w14:paraId="23FD7FF9" w14:textId="77777777" w:rsidR="0076030F" w:rsidRPr="006A7B17" w:rsidRDefault="005E3C7D" w:rsidP="009D0F94">
      <w:pPr>
        <w:pStyle w:val="Normalnumberedlevel1"/>
        <w:numPr>
          <w:ilvl w:val="1"/>
          <w:numId w:val="70"/>
        </w:numPr>
      </w:pPr>
      <w:r>
        <w:t xml:space="preserve">Identify </w:t>
      </w:r>
      <w:r w:rsidR="0076030F" w:rsidRPr="006A7B17">
        <w:t xml:space="preserve">the economic characteristics of the liabilities (duration, transactional currency, jurisdiction issued, fixed or variable guarantees, </w:t>
      </w:r>
      <w:r w:rsidR="00DC2E79" w:rsidRPr="006A7B17">
        <w:t>options included</w:t>
      </w:r>
      <w:r w:rsidR="00DC346C">
        <w:t xml:space="preserve">, </w:t>
      </w:r>
      <w:proofErr w:type="spellStart"/>
      <w:r w:rsidR="00DC346C">
        <w:t>etc</w:t>
      </w:r>
      <w:proofErr w:type="spellEnd"/>
      <w:r w:rsidR="0076030F" w:rsidRPr="006A7B17">
        <w:t>);</w:t>
      </w:r>
    </w:p>
    <w:p w14:paraId="4F232E6D" w14:textId="1CEA09DF" w:rsidR="00B064D4" w:rsidRDefault="0076030F" w:rsidP="009D0F94">
      <w:pPr>
        <w:pStyle w:val="Normalnumberedlevel1"/>
        <w:numPr>
          <w:ilvl w:val="1"/>
          <w:numId w:val="70"/>
        </w:numPr>
      </w:pPr>
      <w:r w:rsidRPr="006A7B17">
        <w:t xml:space="preserve">Taking into account the fund where the assets are held </w:t>
      </w:r>
      <w:r w:rsidR="008E4413" w:rsidRPr="006A7B17">
        <w:t>(see paragraph</w:t>
      </w:r>
      <w:r w:rsidR="006772B3">
        <w:t xml:space="preserve"> </w:t>
      </w:r>
      <w:r w:rsidR="00B6049F">
        <w:fldChar w:fldCharType="begin"/>
      </w:r>
      <w:r w:rsidR="00B6049F">
        <w:instrText xml:space="preserve"> REF _Ref505613327 \r \h </w:instrText>
      </w:r>
      <w:r w:rsidR="00B6049F">
        <w:fldChar w:fldCharType="separate"/>
      </w:r>
      <w:r w:rsidR="00E36D2D">
        <w:t>15</w:t>
      </w:r>
      <w:r w:rsidR="00B6049F">
        <w:fldChar w:fldCharType="end"/>
      </w:r>
      <w:r w:rsidRPr="006A7B17">
        <w:t xml:space="preserve">), </w:t>
      </w:r>
      <w:r w:rsidR="00DC346C">
        <w:t>identify</w:t>
      </w:r>
      <w:r w:rsidRPr="006A7B17">
        <w:t xml:space="preserve"> the economic characteristics of the covering assets (duration, transactional currency, jurisdiction located, fixed or variable interest rates, </w:t>
      </w:r>
      <w:r w:rsidR="00DC2E79" w:rsidRPr="006A7B17">
        <w:t>options included</w:t>
      </w:r>
      <w:r w:rsidRPr="006A7B17">
        <w:t>, sensitivity to re-allocation</w:t>
      </w:r>
      <w:r w:rsidR="00DC346C">
        <w:t xml:space="preserve">, </w:t>
      </w:r>
      <w:proofErr w:type="spellStart"/>
      <w:r w:rsidR="00DC346C">
        <w:t>etc</w:t>
      </w:r>
      <w:proofErr w:type="spellEnd"/>
      <w:r w:rsidRPr="006A7B17">
        <w:t>)</w:t>
      </w:r>
      <w:r w:rsidR="005F3A65">
        <w:t>;</w:t>
      </w:r>
    </w:p>
    <w:p w14:paraId="13B8E391" w14:textId="77777777" w:rsidR="005F3A65" w:rsidRPr="006A7B17" w:rsidRDefault="005F3A65" w:rsidP="009D0F94">
      <w:pPr>
        <w:pStyle w:val="Normalnumberedlevel1"/>
        <w:numPr>
          <w:ilvl w:val="1"/>
          <w:numId w:val="70"/>
        </w:numPr>
      </w:pPr>
      <w:r w:rsidRPr="007D00F3">
        <w:t>Quantify any economic mismatch between the insurance liabilities and the corresponding assets</w:t>
      </w:r>
      <w:r>
        <w:t xml:space="preserve"> and </w:t>
      </w:r>
      <w:r w:rsidRPr="006A7B17">
        <w:t>explain what strategy, if any, is used to minimise the economic mismatch</w:t>
      </w:r>
      <w:r>
        <w:t>.</w:t>
      </w:r>
    </w:p>
    <w:tbl>
      <w:tblPr>
        <w:tblStyle w:val="TableGrid"/>
        <w:tblW w:w="0" w:type="auto"/>
        <w:tblInd w:w="567" w:type="dxa"/>
        <w:tblLook w:val="04A0" w:firstRow="1" w:lastRow="0" w:firstColumn="1" w:lastColumn="0" w:noHBand="0" w:noVBand="1"/>
      </w:tblPr>
      <w:tblGrid>
        <w:gridCol w:w="8042"/>
      </w:tblGrid>
      <w:tr w:rsidR="00BF06C4" w:rsidRPr="006A7B17" w14:paraId="6D140A8B" w14:textId="77777777" w:rsidTr="003369D8">
        <w:tc>
          <w:tcPr>
            <w:tcW w:w="8042" w:type="dxa"/>
          </w:tcPr>
          <w:p w14:paraId="36FEEE98" w14:textId="77777777" w:rsidR="00BF06C4" w:rsidRPr="006A7B17" w:rsidRDefault="00BF06C4" w:rsidP="003369D8">
            <w:pPr>
              <w:pStyle w:val="Normalnumberedlevel1"/>
              <w:ind w:left="0" w:firstLine="0"/>
            </w:pPr>
            <w:bookmarkStart w:id="384" w:name="_Hlk502865378"/>
          </w:p>
        </w:tc>
      </w:tr>
    </w:tbl>
    <w:p w14:paraId="5EE2A6FC" w14:textId="77777777" w:rsidR="0076030F" w:rsidRPr="006A7B17" w:rsidRDefault="0076030F" w:rsidP="005E1D45">
      <w:pPr>
        <w:pStyle w:val="Heading3"/>
        <w:spacing w:before="240"/>
      </w:pPr>
      <w:bookmarkStart w:id="385" w:name="_Toc497471227"/>
      <w:bookmarkStart w:id="386" w:name="_Toc497814929"/>
      <w:bookmarkStart w:id="387" w:name="_Toc499562912"/>
      <w:bookmarkStart w:id="388" w:name="_Toc499627314"/>
      <w:bookmarkStart w:id="389" w:name="_Toc499643589"/>
      <w:bookmarkStart w:id="390" w:name="_Toc499734401"/>
      <w:bookmarkStart w:id="391" w:name="_Toc499818359"/>
      <w:bookmarkStart w:id="392" w:name="_Toc499820377"/>
      <w:bookmarkStart w:id="393" w:name="_Toc499824164"/>
      <w:bookmarkStart w:id="394" w:name="_Toc499824644"/>
      <w:bookmarkStart w:id="395" w:name="_Toc499824746"/>
      <w:bookmarkStart w:id="396" w:name="_Toc499824904"/>
      <w:bookmarkStart w:id="397" w:name="_Toc499825563"/>
      <w:bookmarkStart w:id="398" w:name="_Toc500165711"/>
      <w:bookmarkStart w:id="399" w:name="_Toc500165769"/>
      <w:bookmarkStart w:id="400" w:name="_Toc500166404"/>
      <w:bookmarkStart w:id="401" w:name="_Toc505781158"/>
      <w:bookmarkEnd w:id="384"/>
      <w:r w:rsidRPr="006A7B17">
        <w:t>Step 4.</w:t>
      </w:r>
      <w:r w:rsidR="005E3C7D">
        <w:t>7</w:t>
      </w:r>
      <w:r w:rsidRPr="006A7B17">
        <w:t xml:space="preserve"> Accounting mismatches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2FBC1637" w14:textId="77777777" w:rsidR="0076030F" w:rsidRPr="006A7B17" w:rsidRDefault="00BF06C4" w:rsidP="009D6051">
      <w:pPr>
        <w:pStyle w:val="Normalnumberedlevel1"/>
        <w:pBdr>
          <w:top w:val="single" w:sz="4" w:space="1" w:color="auto"/>
          <w:left w:val="single" w:sz="4" w:space="4" w:color="auto"/>
          <w:bottom w:val="single" w:sz="4" w:space="1" w:color="auto"/>
          <w:right w:val="single" w:sz="4" w:space="4" w:color="auto"/>
        </w:pBdr>
        <w:ind w:left="0" w:firstLine="0"/>
      </w:pPr>
      <w:r w:rsidRPr="006A7B17">
        <w:rPr>
          <w:kern w:val="32"/>
          <w:szCs w:val="28"/>
        </w:rPr>
        <w:t xml:space="preserve">Accounting mismatches arise if changes in economic conditions affect assets and liabilities to the same extent, but the carrying amounts of those assets and liabilities do not respond equally to those economic changes. </w:t>
      </w:r>
      <w:r w:rsidR="0076030F" w:rsidRPr="006A7B17">
        <w:t xml:space="preserve"> </w:t>
      </w:r>
    </w:p>
    <w:p w14:paraId="5DACFCB8" w14:textId="77777777" w:rsidR="0076030F" w:rsidRPr="006A7B17" w:rsidRDefault="0076030F" w:rsidP="009D0F94">
      <w:pPr>
        <w:pStyle w:val="Normalnumberedlevel1"/>
        <w:numPr>
          <w:ilvl w:val="0"/>
          <w:numId w:val="70"/>
        </w:numPr>
      </w:pPr>
      <w:bookmarkStart w:id="402" w:name="_Ref486426653"/>
      <w:r w:rsidRPr="006A7B17">
        <w:t xml:space="preserve">For </w:t>
      </w:r>
      <w:r w:rsidR="008432D9">
        <w:t xml:space="preserve">the selected </w:t>
      </w:r>
      <w:r w:rsidRPr="006A7B17">
        <w:t>portfolio:</w:t>
      </w:r>
      <w:bookmarkEnd w:id="402"/>
    </w:p>
    <w:p w14:paraId="5067F649" w14:textId="7FE2117D" w:rsidR="0076030F" w:rsidRPr="006A7B17" w:rsidRDefault="0076030F" w:rsidP="009D0F94">
      <w:pPr>
        <w:pStyle w:val="Normalnumberedlevel1"/>
        <w:numPr>
          <w:ilvl w:val="1"/>
          <w:numId w:val="70"/>
        </w:numPr>
      </w:pPr>
      <w:r w:rsidRPr="006A7B17">
        <w:t xml:space="preserve">Identify the asset-types that </w:t>
      </w:r>
      <w:r w:rsidR="00913984">
        <w:t>correspond to</w:t>
      </w:r>
      <w:r w:rsidRPr="006A7B17">
        <w:t xml:space="preserve"> those liabilities and how these are account</w:t>
      </w:r>
      <w:r w:rsidR="00C51935" w:rsidRPr="006A7B17">
        <w:t>ed</w:t>
      </w:r>
      <w:r w:rsidRPr="006A7B17">
        <w:t xml:space="preserve"> for today and </w:t>
      </w:r>
      <w:r w:rsidR="00DC346C">
        <w:t>under IFRS</w:t>
      </w:r>
      <w:r w:rsidR="006147D2">
        <w:t xml:space="preserve"> </w:t>
      </w:r>
      <w:r w:rsidR="00360DD8">
        <w:t>9</w:t>
      </w:r>
      <w:r w:rsidR="00A23D44">
        <w:t>.</w:t>
      </w:r>
    </w:p>
    <w:p w14:paraId="3F602763" w14:textId="08E82AFF" w:rsidR="0076030F" w:rsidRPr="006A7B17" w:rsidRDefault="00720677" w:rsidP="009D0F94">
      <w:pPr>
        <w:pStyle w:val="Normalnumberedlevel1"/>
        <w:numPr>
          <w:ilvl w:val="1"/>
          <w:numId w:val="70"/>
        </w:numPr>
      </w:pPr>
      <w:r w:rsidRPr="006A7B17">
        <w:t>Taking into account the fund where the assets are held (see paragraph</w:t>
      </w:r>
      <w:r>
        <w:t xml:space="preserve"> </w:t>
      </w:r>
      <w:r>
        <w:fldChar w:fldCharType="begin"/>
      </w:r>
      <w:r>
        <w:instrText xml:space="preserve"> REF _Ref505613327 \r \h </w:instrText>
      </w:r>
      <w:r>
        <w:fldChar w:fldCharType="separate"/>
      </w:r>
      <w:r w:rsidR="00E36D2D">
        <w:t>15</w:t>
      </w:r>
      <w:r>
        <w:fldChar w:fldCharType="end"/>
      </w:r>
      <w:r w:rsidRPr="006A7B17">
        <w:t xml:space="preserve">), </w:t>
      </w:r>
      <w:r w:rsidR="00BC7B26">
        <w:t>are the assets he</w:t>
      </w:r>
      <w:r w:rsidR="00F7775E">
        <w:t>l</w:t>
      </w:r>
      <w:r w:rsidR="00BC7B26">
        <w:t xml:space="preserve">d </w:t>
      </w:r>
      <w:r w:rsidR="00F7775E">
        <w:t>to back specific liabilities or held in a general fund?</w:t>
      </w:r>
    </w:p>
    <w:p w14:paraId="11675603" w14:textId="54A148A6" w:rsidR="005F3A65" w:rsidRDefault="00DA1ED9" w:rsidP="00A2304D">
      <w:pPr>
        <w:pStyle w:val="Normalnumberedlevel1"/>
        <w:numPr>
          <w:ilvl w:val="1"/>
          <w:numId w:val="70"/>
        </w:numPr>
      </w:pPr>
      <w:r>
        <w:t>When using a general fund, explain the methodology used to allocate assets to the corresponding liabilities</w:t>
      </w:r>
      <w:r w:rsidR="00231D5A">
        <w:t>.</w:t>
      </w:r>
    </w:p>
    <w:p w14:paraId="445B7C65" w14:textId="77777777" w:rsidR="00E169C9" w:rsidRPr="006A7B17" w:rsidRDefault="005F3A65" w:rsidP="00A2304D">
      <w:pPr>
        <w:pStyle w:val="Normalnumberedlevel1"/>
        <w:numPr>
          <w:ilvl w:val="1"/>
          <w:numId w:val="70"/>
        </w:numPr>
      </w:pPr>
      <w:r>
        <w:lastRenderedPageBreak/>
        <w:t xml:space="preserve">Quantify any </w:t>
      </w:r>
      <w:r w:rsidR="009D6051">
        <w:t xml:space="preserve">remaining </w:t>
      </w:r>
      <w:r>
        <w:t>accounting mismatch between the insurance liabilities and the corresponding assets</w:t>
      </w:r>
      <w:r w:rsidR="00FF5F75" w:rsidRPr="006A7B17">
        <w:t>.</w:t>
      </w:r>
    </w:p>
    <w:tbl>
      <w:tblPr>
        <w:tblStyle w:val="TableGrid"/>
        <w:tblW w:w="0" w:type="auto"/>
        <w:tblInd w:w="567" w:type="dxa"/>
        <w:tblLook w:val="04A0" w:firstRow="1" w:lastRow="0" w:firstColumn="1" w:lastColumn="0" w:noHBand="0" w:noVBand="1"/>
      </w:tblPr>
      <w:tblGrid>
        <w:gridCol w:w="8042"/>
      </w:tblGrid>
      <w:tr w:rsidR="00BF06C4" w:rsidRPr="006A7B17" w14:paraId="537C18F4" w14:textId="77777777" w:rsidTr="003369D8">
        <w:tc>
          <w:tcPr>
            <w:tcW w:w="8042" w:type="dxa"/>
          </w:tcPr>
          <w:p w14:paraId="04BFF73A" w14:textId="77777777" w:rsidR="00BF06C4" w:rsidRPr="006A7B17" w:rsidRDefault="00BF06C4" w:rsidP="003369D8">
            <w:pPr>
              <w:pStyle w:val="Normalnumberedlevel1"/>
              <w:ind w:left="0" w:firstLine="0"/>
            </w:pPr>
            <w:bookmarkStart w:id="403" w:name="_Ref486424888"/>
          </w:p>
        </w:tc>
      </w:tr>
    </w:tbl>
    <w:p w14:paraId="5E67A77D" w14:textId="77777777" w:rsidR="0076030F" w:rsidRPr="006A7B17" w:rsidRDefault="0076030F" w:rsidP="00F26458">
      <w:pPr>
        <w:pStyle w:val="Normalnumberedlevel1"/>
        <w:numPr>
          <w:ilvl w:val="0"/>
          <w:numId w:val="70"/>
        </w:numPr>
        <w:spacing w:before="240"/>
      </w:pPr>
      <w:bookmarkStart w:id="404" w:name="_Ref499625668"/>
      <w:r w:rsidRPr="006A7B17">
        <w:t xml:space="preserve">For </w:t>
      </w:r>
      <w:r w:rsidR="00BF06C4">
        <w:t xml:space="preserve">the selected </w:t>
      </w:r>
      <w:r w:rsidRPr="006A7B17">
        <w:t>portfolio:</w:t>
      </w:r>
      <w:bookmarkEnd w:id="403"/>
      <w:bookmarkEnd w:id="404"/>
    </w:p>
    <w:p w14:paraId="49915B86" w14:textId="105AFE8F" w:rsidR="0076030F" w:rsidRPr="006A7B17" w:rsidRDefault="0076030F" w:rsidP="009D0F94">
      <w:pPr>
        <w:pStyle w:val="Normalnumberedlevel1"/>
        <w:numPr>
          <w:ilvl w:val="1"/>
          <w:numId w:val="70"/>
        </w:numPr>
      </w:pPr>
      <w:r w:rsidRPr="006A7B17">
        <w:t xml:space="preserve">Identify which accounting policy choice </w:t>
      </w:r>
      <w:r w:rsidR="00AA55FA" w:rsidRPr="006A7B17">
        <w:t xml:space="preserve">for insurance finance income or expense </w:t>
      </w:r>
      <w:r w:rsidRPr="006A7B17">
        <w:t xml:space="preserve">under IFRS 17 you </w:t>
      </w:r>
      <w:r w:rsidR="00F26458">
        <w:t xml:space="preserve">would </w:t>
      </w:r>
      <w:r w:rsidRPr="006A7B17">
        <w:t>apply</w:t>
      </w:r>
      <w:r w:rsidR="00F26458">
        <w:t>.</w:t>
      </w:r>
    </w:p>
    <w:p w14:paraId="6870F9D8" w14:textId="1EFE4C62" w:rsidR="00265360" w:rsidRDefault="00265360" w:rsidP="009D0F94">
      <w:pPr>
        <w:pStyle w:val="Normalnumberedlevel1"/>
        <w:numPr>
          <w:ilvl w:val="1"/>
          <w:numId w:val="70"/>
        </w:numPr>
      </w:pPr>
      <w:r w:rsidRPr="006A7B17">
        <w:t>Compare</w:t>
      </w:r>
      <w:r w:rsidR="0076030F" w:rsidRPr="006A7B17">
        <w:t xml:space="preserve"> </w:t>
      </w:r>
      <w:r w:rsidR="009D6051">
        <w:t xml:space="preserve">any remaining </w:t>
      </w:r>
      <w:r w:rsidR="0076030F" w:rsidRPr="006A7B17">
        <w:t>accounting mismatch</w:t>
      </w:r>
      <w:r w:rsidR="009D6051">
        <w:t xml:space="preserve"> </w:t>
      </w:r>
      <w:r w:rsidR="0076030F" w:rsidRPr="006A7B17">
        <w:t xml:space="preserve">with </w:t>
      </w:r>
      <w:r w:rsidR="009D6051">
        <w:t xml:space="preserve">any </w:t>
      </w:r>
      <w:r w:rsidR="0076030F" w:rsidRPr="006A7B17">
        <w:t>accounting mi</w:t>
      </w:r>
      <w:r w:rsidRPr="006A7B17">
        <w:t>smatch</w:t>
      </w:r>
      <w:r w:rsidR="009D6051">
        <w:t xml:space="preserve"> </w:t>
      </w:r>
      <w:r w:rsidRPr="006A7B17">
        <w:t>under current accounting</w:t>
      </w:r>
      <w:r w:rsidR="00EC15CE" w:rsidRPr="006A7B17">
        <w:t>.</w:t>
      </w:r>
    </w:p>
    <w:tbl>
      <w:tblPr>
        <w:tblStyle w:val="TableGrid"/>
        <w:tblW w:w="0" w:type="auto"/>
        <w:tblInd w:w="567" w:type="dxa"/>
        <w:tblLook w:val="04A0" w:firstRow="1" w:lastRow="0" w:firstColumn="1" w:lastColumn="0" w:noHBand="0" w:noVBand="1"/>
      </w:tblPr>
      <w:tblGrid>
        <w:gridCol w:w="8042"/>
      </w:tblGrid>
      <w:tr w:rsidR="00BF06C4" w:rsidRPr="006A7B17" w14:paraId="657786A8" w14:textId="77777777" w:rsidTr="003369D8">
        <w:tc>
          <w:tcPr>
            <w:tcW w:w="8042" w:type="dxa"/>
          </w:tcPr>
          <w:p w14:paraId="512DCF53" w14:textId="77777777" w:rsidR="00BF06C4" w:rsidRPr="006A7B17" w:rsidRDefault="00BF06C4" w:rsidP="003369D8">
            <w:pPr>
              <w:pStyle w:val="Normalnumberedlevel1"/>
              <w:ind w:left="0" w:firstLine="0"/>
            </w:pPr>
          </w:p>
        </w:tc>
      </w:tr>
    </w:tbl>
    <w:p w14:paraId="1C53F309" w14:textId="2DB91761" w:rsidR="00BC0DAE" w:rsidRPr="006A7B17" w:rsidRDefault="00755BF7" w:rsidP="005E1D45">
      <w:pPr>
        <w:pStyle w:val="Heading3"/>
        <w:spacing w:before="240"/>
      </w:pPr>
      <w:bookmarkStart w:id="405" w:name="_Toc497471229"/>
      <w:bookmarkStart w:id="406" w:name="_Toc497814931"/>
      <w:bookmarkStart w:id="407" w:name="_Toc499562915"/>
      <w:bookmarkStart w:id="408" w:name="_Toc499627317"/>
      <w:bookmarkStart w:id="409" w:name="_Toc499643592"/>
      <w:bookmarkStart w:id="410" w:name="_Toc499734404"/>
      <w:bookmarkStart w:id="411" w:name="_Toc499818362"/>
      <w:bookmarkStart w:id="412" w:name="_Toc499820380"/>
      <w:bookmarkStart w:id="413" w:name="_Toc499824167"/>
      <w:bookmarkStart w:id="414" w:name="_Toc499824647"/>
      <w:bookmarkStart w:id="415" w:name="_Toc499824749"/>
      <w:bookmarkStart w:id="416" w:name="_Toc499824907"/>
      <w:bookmarkStart w:id="417" w:name="_Toc499825566"/>
      <w:bookmarkStart w:id="418" w:name="_Toc500165714"/>
      <w:bookmarkStart w:id="419" w:name="_Toc500165772"/>
      <w:bookmarkStart w:id="420" w:name="_Toc500166407"/>
      <w:bookmarkStart w:id="421" w:name="_Toc505781159"/>
      <w:bookmarkEnd w:id="375"/>
      <w:bookmarkEnd w:id="376"/>
      <w:bookmarkEnd w:id="377"/>
      <w:bookmarkEnd w:id="378"/>
      <w:bookmarkEnd w:id="379"/>
      <w:r w:rsidRPr="006A7B17">
        <w:t>Step 4.</w:t>
      </w:r>
      <w:r w:rsidR="0077077B">
        <w:t>8</w:t>
      </w:r>
      <w:r w:rsidR="00F625D5" w:rsidRPr="006A7B17">
        <w:t xml:space="preserve"> </w:t>
      </w:r>
      <w:bookmarkEnd w:id="380"/>
      <w:bookmarkEnd w:id="405"/>
      <w:bookmarkEnd w:id="406"/>
      <w:bookmarkEnd w:id="407"/>
      <w:bookmarkEnd w:id="408"/>
      <w:bookmarkEnd w:id="409"/>
      <w:bookmarkEnd w:id="410"/>
      <w:bookmarkEnd w:id="411"/>
      <w:bookmarkEnd w:id="412"/>
      <w:r w:rsidR="00BD2507">
        <w:t>CSM allocation patterns</w:t>
      </w:r>
      <w:bookmarkEnd w:id="413"/>
      <w:bookmarkEnd w:id="414"/>
      <w:bookmarkEnd w:id="415"/>
      <w:bookmarkEnd w:id="416"/>
      <w:bookmarkEnd w:id="417"/>
      <w:bookmarkEnd w:id="418"/>
      <w:bookmarkEnd w:id="419"/>
      <w:bookmarkEnd w:id="420"/>
      <w:bookmarkEnd w:id="421"/>
    </w:p>
    <w:p w14:paraId="0DD1F03B" w14:textId="77777777" w:rsidR="00D6667A" w:rsidRPr="006A7B17" w:rsidRDefault="00C75471" w:rsidP="00C74F9B">
      <w:pPr>
        <w:pStyle w:val="Normalnumberedlevel1"/>
        <w:keepNext/>
        <w:numPr>
          <w:ilvl w:val="0"/>
          <w:numId w:val="70"/>
        </w:numPr>
      </w:pPr>
      <w:bookmarkStart w:id="422" w:name="_Ref496866908"/>
      <w:r w:rsidRPr="006A7B17">
        <w:t xml:space="preserve">For </w:t>
      </w:r>
      <w:r w:rsidR="005F3A65">
        <w:t xml:space="preserve">the selected </w:t>
      </w:r>
      <w:r w:rsidRPr="006A7B17">
        <w:t>portfolio</w:t>
      </w:r>
      <w:r w:rsidR="00D6667A" w:rsidRPr="006A7B17">
        <w:t>:</w:t>
      </w:r>
      <w:bookmarkEnd w:id="422"/>
      <w:r w:rsidRPr="006A7B17">
        <w:t xml:space="preserve"> </w:t>
      </w:r>
    </w:p>
    <w:p w14:paraId="49F9B72A" w14:textId="77777777" w:rsidR="007F07E5" w:rsidRPr="006A7B17" w:rsidRDefault="00BF4CBE" w:rsidP="00C74F9B">
      <w:pPr>
        <w:pStyle w:val="Normalnumberedlevel1"/>
        <w:keepNext/>
        <w:numPr>
          <w:ilvl w:val="1"/>
          <w:numId w:val="70"/>
        </w:numPr>
      </w:pPr>
      <w:r w:rsidRPr="006A7B17">
        <w:t xml:space="preserve">Explain how coverage units are assigned over the life of the </w:t>
      </w:r>
      <w:r w:rsidR="009D6051">
        <w:t xml:space="preserve">selected </w:t>
      </w:r>
      <w:r w:rsidR="003619F3" w:rsidRPr="006A7B17">
        <w:t>portfolio</w:t>
      </w:r>
      <w:r w:rsidR="00D6667A" w:rsidRPr="006A7B17">
        <w:t>;</w:t>
      </w:r>
    </w:p>
    <w:p w14:paraId="0BF494C9" w14:textId="2EB93C34" w:rsidR="00EB3C30" w:rsidRPr="006A7B17" w:rsidRDefault="00EB3C30" w:rsidP="00A2304D">
      <w:pPr>
        <w:pStyle w:val="Normalnumberedlevel1"/>
        <w:numPr>
          <w:ilvl w:val="1"/>
          <w:numId w:val="70"/>
        </w:numPr>
      </w:pPr>
      <w:bookmarkStart w:id="423" w:name="_Ref496866883"/>
      <w:r w:rsidRPr="006A7B17">
        <w:t xml:space="preserve">Quantify the </w:t>
      </w:r>
      <w:r w:rsidR="007F4C20" w:rsidRPr="006A7B17">
        <w:t xml:space="preserve">CSM allocation </w:t>
      </w:r>
      <w:r w:rsidR="00CF4FB6">
        <w:t xml:space="preserve">to profit or loss </w:t>
      </w:r>
      <w:r w:rsidR="003B5C62" w:rsidRPr="006A7B17">
        <w:t xml:space="preserve">for the entire duration of the </w:t>
      </w:r>
      <w:r w:rsidR="003369D8">
        <w:t>portfolio</w:t>
      </w:r>
      <w:r w:rsidRPr="006A7B17">
        <w:t>;</w:t>
      </w:r>
      <w:bookmarkEnd w:id="423"/>
    </w:p>
    <w:p w14:paraId="40FCA448" w14:textId="77777777" w:rsidR="00EB3C30" w:rsidRPr="006A7B17" w:rsidRDefault="00D6667A" w:rsidP="00A2304D">
      <w:pPr>
        <w:pStyle w:val="Normalnumberedlevel1"/>
        <w:numPr>
          <w:ilvl w:val="1"/>
          <w:numId w:val="70"/>
        </w:numPr>
      </w:pPr>
      <w:r w:rsidRPr="006A7B17">
        <w:t xml:space="preserve">Compare this with </w:t>
      </w:r>
      <w:r w:rsidR="00916083" w:rsidRPr="006A7B17">
        <w:t xml:space="preserve">your previous </w:t>
      </w:r>
      <w:r w:rsidRPr="006A7B17">
        <w:t xml:space="preserve">methodology </w:t>
      </w:r>
      <w:r w:rsidR="00916083" w:rsidRPr="006A7B17">
        <w:t xml:space="preserve">for </w:t>
      </w:r>
      <w:r w:rsidRPr="006A7B17">
        <w:t>recognising “revenue”</w:t>
      </w:r>
      <w:r w:rsidR="00EB3C30" w:rsidRPr="006A7B17">
        <w:t xml:space="preserve"> </w:t>
      </w:r>
      <w:r w:rsidR="006716DB" w:rsidRPr="006A7B17">
        <w:t xml:space="preserve">or any other KPI </w:t>
      </w:r>
      <w:r w:rsidR="00916083" w:rsidRPr="006A7B17">
        <w:t xml:space="preserve">used </w:t>
      </w:r>
      <w:r w:rsidR="00EB3C30" w:rsidRPr="006A7B17">
        <w:t>under your current accounting requirements;</w:t>
      </w:r>
      <w:r w:rsidR="007F4C20" w:rsidRPr="006A7B17">
        <w:t xml:space="preserve"> and</w:t>
      </w:r>
    </w:p>
    <w:p w14:paraId="37374003" w14:textId="77777777" w:rsidR="00EB3C30" w:rsidRPr="006A7B17" w:rsidRDefault="00EB3C30" w:rsidP="00A2304D">
      <w:pPr>
        <w:pStyle w:val="Normalnumberedlevel1"/>
        <w:numPr>
          <w:ilvl w:val="1"/>
          <w:numId w:val="70"/>
        </w:numPr>
      </w:pPr>
      <w:r w:rsidRPr="006A7B17">
        <w:t xml:space="preserve">Quantify the </w:t>
      </w:r>
      <w:r w:rsidR="00CA4931">
        <w:t>difference over time</w:t>
      </w:r>
      <w:r w:rsidRPr="006A7B17">
        <w:t>.</w:t>
      </w:r>
    </w:p>
    <w:tbl>
      <w:tblPr>
        <w:tblStyle w:val="TableGrid"/>
        <w:tblW w:w="8080" w:type="dxa"/>
        <w:tblInd w:w="562" w:type="dxa"/>
        <w:tblLook w:val="04A0" w:firstRow="1" w:lastRow="0" w:firstColumn="1" w:lastColumn="0" w:noHBand="0" w:noVBand="1"/>
      </w:tblPr>
      <w:tblGrid>
        <w:gridCol w:w="897"/>
        <w:gridCol w:w="1795"/>
        <w:gridCol w:w="1419"/>
        <w:gridCol w:w="2410"/>
        <w:gridCol w:w="1559"/>
      </w:tblGrid>
      <w:tr w:rsidR="009D6051" w:rsidRPr="006A7B17" w14:paraId="2ADE00AD" w14:textId="77777777" w:rsidTr="009D6051">
        <w:trPr>
          <w:tblHeader/>
        </w:trPr>
        <w:tc>
          <w:tcPr>
            <w:tcW w:w="897" w:type="dxa"/>
            <w:shd w:val="clear" w:color="auto" w:fill="auto"/>
          </w:tcPr>
          <w:p w14:paraId="5D9F9578" w14:textId="77777777" w:rsidR="009D6051" w:rsidRPr="00075176" w:rsidRDefault="009D6051" w:rsidP="00C74F9B">
            <w:pPr>
              <w:keepNext/>
            </w:pPr>
            <w:bookmarkStart w:id="424" w:name="_Toc499824168"/>
            <w:bookmarkStart w:id="425" w:name="_Toc499824648"/>
            <w:bookmarkStart w:id="426" w:name="_Toc499824750"/>
            <w:bookmarkStart w:id="427" w:name="_Toc499824908"/>
            <w:bookmarkStart w:id="428" w:name="_Toc499825567"/>
            <w:bookmarkStart w:id="429" w:name="_Toc500165715"/>
            <w:bookmarkStart w:id="430" w:name="_Toc500165773"/>
            <w:bookmarkStart w:id="431" w:name="_Toc500166408"/>
          </w:p>
        </w:tc>
        <w:tc>
          <w:tcPr>
            <w:tcW w:w="1795" w:type="dxa"/>
            <w:shd w:val="clear" w:color="auto" w:fill="auto"/>
          </w:tcPr>
          <w:p w14:paraId="4E360964" w14:textId="77777777" w:rsidR="009D6051" w:rsidRPr="00075176" w:rsidRDefault="009D6051" w:rsidP="009D6051">
            <w:pPr>
              <w:jc w:val="left"/>
            </w:pPr>
            <w:r>
              <w:t>Coverage units</w:t>
            </w:r>
          </w:p>
        </w:tc>
        <w:tc>
          <w:tcPr>
            <w:tcW w:w="1419" w:type="dxa"/>
            <w:shd w:val="clear" w:color="auto" w:fill="auto"/>
          </w:tcPr>
          <w:p w14:paraId="0A131148" w14:textId="77777777" w:rsidR="009D6051" w:rsidRPr="00075176" w:rsidRDefault="009D6051" w:rsidP="009D6051">
            <w:pPr>
              <w:jc w:val="left"/>
            </w:pPr>
            <w:r>
              <w:t>CSM allocated</w:t>
            </w:r>
          </w:p>
        </w:tc>
        <w:tc>
          <w:tcPr>
            <w:tcW w:w="2410" w:type="dxa"/>
          </w:tcPr>
          <w:p w14:paraId="188AA35E" w14:textId="77777777" w:rsidR="009D6051" w:rsidRPr="00075176" w:rsidRDefault="009D6051" w:rsidP="009D6051">
            <w:pPr>
              <w:jc w:val="left"/>
            </w:pPr>
            <w:r>
              <w:t>Current revenue/other KPI</w:t>
            </w:r>
          </w:p>
        </w:tc>
        <w:tc>
          <w:tcPr>
            <w:tcW w:w="1559" w:type="dxa"/>
          </w:tcPr>
          <w:p w14:paraId="19AA0712" w14:textId="77777777" w:rsidR="009D6051" w:rsidRPr="00075176" w:rsidRDefault="009D6051" w:rsidP="009D6051">
            <w:pPr>
              <w:jc w:val="left"/>
            </w:pPr>
            <w:r>
              <w:t>Difference</w:t>
            </w:r>
          </w:p>
        </w:tc>
      </w:tr>
      <w:tr w:rsidR="0077077B" w:rsidRPr="006A7B17" w14:paraId="1257B1EC" w14:textId="77777777" w:rsidTr="009D6051">
        <w:tc>
          <w:tcPr>
            <w:tcW w:w="897" w:type="dxa"/>
          </w:tcPr>
          <w:p w14:paraId="21CCBD19" w14:textId="0C470C85" w:rsidR="0077077B" w:rsidRPr="006A7B17" w:rsidRDefault="0077077B" w:rsidP="0077077B">
            <w:pPr>
              <w:keepNext/>
              <w:jc w:val="left"/>
            </w:pPr>
            <w:r>
              <w:t>2017</w:t>
            </w:r>
          </w:p>
        </w:tc>
        <w:tc>
          <w:tcPr>
            <w:tcW w:w="1795" w:type="dxa"/>
          </w:tcPr>
          <w:p w14:paraId="467F302A" w14:textId="77777777" w:rsidR="0077077B" w:rsidRPr="006A7B17" w:rsidRDefault="0077077B" w:rsidP="0077077B">
            <w:pPr>
              <w:jc w:val="left"/>
            </w:pPr>
          </w:p>
        </w:tc>
        <w:tc>
          <w:tcPr>
            <w:tcW w:w="1419" w:type="dxa"/>
          </w:tcPr>
          <w:p w14:paraId="18678B0F" w14:textId="77777777" w:rsidR="0077077B" w:rsidRPr="006A7B17" w:rsidRDefault="0077077B" w:rsidP="0077077B">
            <w:pPr>
              <w:jc w:val="left"/>
            </w:pPr>
          </w:p>
        </w:tc>
        <w:tc>
          <w:tcPr>
            <w:tcW w:w="2410" w:type="dxa"/>
          </w:tcPr>
          <w:p w14:paraId="574E8315" w14:textId="77777777" w:rsidR="0077077B" w:rsidRPr="006A7B17" w:rsidRDefault="0077077B" w:rsidP="0077077B">
            <w:pPr>
              <w:jc w:val="left"/>
            </w:pPr>
          </w:p>
        </w:tc>
        <w:tc>
          <w:tcPr>
            <w:tcW w:w="1559" w:type="dxa"/>
          </w:tcPr>
          <w:p w14:paraId="7A07A527" w14:textId="77777777" w:rsidR="0077077B" w:rsidRPr="006A7B17" w:rsidRDefault="0077077B" w:rsidP="0077077B">
            <w:pPr>
              <w:jc w:val="left"/>
            </w:pPr>
          </w:p>
        </w:tc>
      </w:tr>
      <w:tr w:rsidR="0077077B" w:rsidRPr="006A7B17" w14:paraId="30CB77FE" w14:textId="77777777" w:rsidTr="009D6051">
        <w:tc>
          <w:tcPr>
            <w:tcW w:w="897" w:type="dxa"/>
          </w:tcPr>
          <w:p w14:paraId="49515BD0" w14:textId="1CB7F447" w:rsidR="0077077B" w:rsidRPr="006A7B17" w:rsidRDefault="0077077B" w:rsidP="0077077B">
            <w:pPr>
              <w:keepNext/>
              <w:jc w:val="left"/>
            </w:pPr>
            <w:r>
              <w:t>2018</w:t>
            </w:r>
          </w:p>
        </w:tc>
        <w:tc>
          <w:tcPr>
            <w:tcW w:w="1795" w:type="dxa"/>
          </w:tcPr>
          <w:p w14:paraId="513C136D" w14:textId="77777777" w:rsidR="0077077B" w:rsidRPr="006A7B17" w:rsidRDefault="0077077B" w:rsidP="0077077B">
            <w:pPr>
              <w:jc w:val="left"/>
            </w:pPr>
          </w:p>
        </w:tc>
        <w:tc>
          <w:tcPr>
            <w:tcW w:w="1419" w:type="dxa"/>
          </w:tcPr>
          <w:p w14:paraId="08C226C6" w14:textId="77777777" w:rsidR="0077077B" w:rsidRPr="006A7B17" w:rsidRDefault="0077077B" w:rsidP="0077077B">
            <w:pPr>
              <w:jc w:val="left"/>
            </w:pPr>
          </w:p>
        </w:tc>
        <w:tc>
          <w:tcPr>
            <w:tcW w:w="2410" w:type="dxa"/>
          </w:tcPr>
          <w:p w14:paraId="1B563C2B" w14:textId="77777777" w:rsidR="0077077B" w:rsidRPr="006A7B17" w:rsidRDefault="0077077B" w:rsidP="0077077B">
            <w:pPr>
              <w:jc w:val="left"/>
            </w:pPr>
          </w:p>
        </w:tc>
        <w:tc>
          <w:tcPr>
            <w:tcW w:w="1559" w:type="dxa"/>
          </w:tcPr>
          <w:p w14:paraId="564F06FA" w14:textId="77777777" w:rsidR="0077077B" w:rsidRPr="006A7B17" w:rsidRDefault="0077077B" w:rsidP="0077077B">
            <w:pPr>
              <w:jc w:val="left"/>
            </w:pPr>
          </w:p>
        </w:tc>
      </w:tr>
      <w:tr w:rsidR="0077077B" w:rsidRPr="006A7B17" w14:paraId="7637A8BE" w14:textId="77777777" w:rsidTr="009D6051">
        <w:tc>
          <w:tcPr>
            <w:tcW w:w="897" w:type="dxa"/>
          </w:tcPr>
          <w:p w14:paraId="08C71694" w14:textId="582316D7" w:rsidR="0077077B" w:rsidRPr="006A7B17" w:rsidRDefault="0077077B" w:rsidP="0077077B">
            <w:pPr>
              <w:jc w:val="left"/>
            </w:pPr>
            <w:r>
              <w:t>2019</w:t>
            </w:r>
          </w:p>
        </w:tc>
        <w:tc>
          <w:tcPr>
            <w:tcW w:w="1795" w:type="dxa"/>
          </w:tcPr>
          <w:p w14:paraId="58B9F44C" w14:textId="77777777" w:rsidR="0077077B" w:rsidRPr="006A7B17" w:rsidRDefault="0077077B" w:rsidP="0077077B">
            <w:pPr>
              <w:jc w:val="left"/>
            </w:pPr>
          </w:p>
        </w:tc>
        <w:tc>
          <w:tcPr>
            <w:tcW w:w="1419" w:type="dxa"/>
          </w:tcPr>
          <w:p w14:paraId="70DDDADA" w14:textId="77777777" w:rsidR="0077077B" w:rsidRPr="006A7B17" w:rsidRDefault="0077077B" w:rsidP="0077077B">
            <w:pPr>
              <w:jc w:val="left"/>
            </w:pPr>
          </w:p>
        </w:tc>
        <w:tc>
          <w:tcPr>
            <w:tcW w:w="2410" w:type="dxa"/>
          </w:tcPr>
          <w:p w14:paraId="0A21D5D5" w14:textId="77777777" w:rsidR="0077077B" w:rsidRPr="006A7B17" w:rsidRDefault="0077077B" w:rsidP="0077077B">
            <w:pPr>
              <w:jc w:val="left"/>
            </w:pPr>
          </w:p>
        </w:tc>
        <w:tc>
          <w:tcPr>
            <w:tcW w:w="1559" w:type="dxa"/>
          </w:tcPr>
          <w:p w14:paraId="4F1510F0" w14:textId="77777777" w:rsidR="0077077B" w:rsidRPr="006A7B17" w:rsidRDefault="0077077B" w:rsidP="0077077B">
            <w:pPr>
              <w:jc w:val="left"/>
            </w:pPr>
          </w:p>
        </w:tc>
      </w:tr>
      <w:tr w:rsidR="0077077B" w:rsidRPr="006A7B17" w14:paraId="32B77927" w14:textId="77777777" w:rsidTr="009D6051">
        <w:tc>
          <w:tcPr>
            <w:tcW w:w="897" w:type="dxa"/>
          </w:tcPr>
          <w:p w14:paraId="50516DE5" w14:textId="55302825" w:rsidR="0077077B" w:rsidRPr="006A7B17" w:rsidRDefault="0077077B" w:rsidP="0077077B">
            <w:pPr>
              <w:jc w:val="left"/>
            </w:pPr>
            <w:r>
              <w:t>2020</w:t>
            </w:r>
          </w:p>
        </w:tc>
        <w:tc>
          <w:tcPr>
            <w:tcW w:w="1795" w:type="dxa"/>
          </w:tcPr>
          <w:p w14:paraId="5EF1C12E" w14:textId="77777777" w:rsidR="0077077B" w:rsidRPr="006A7B17" w:rsidRDefault="0077077B" w:rsidP="0077077B">
            <w:pPr>
              <w:jc w:val="left"/>
            </w:pPr>
          </w:p>
        </w:tc>
        <w:tc>
          <w:tcPr>
            <w:tcW w:w="1419" w:type="dxa"/>
          </w:tcPr>
          <w:p w14:paraId="7B8CFD7D" w14:textId="77777777" w:rsidR="0077077B" w:rsidRPr="006A7B17" w:rsidRDefault="0077077B" w:rsidP="0077077B">
            <w:pPr>
              <w:jc w:val="left"/>
            </w:pPr>
          </w:p>
        </w:tc>
        <w:tc>
          <w:tcPr>
            <w:tcW w:w="2410" w:type="dxa"/>
          </w:tcPr>
          <w:p w14:paraId="6AE5A74F" w14:textId="77777777" w:rsidR="0077077B" w:rsidRPr="006A7B17" w:rsidRDefault="0077077B" w:rsidP="0077077B">
            <w:pPr>
              <w:jc w:val="left"/>
            </w:pPr>
          </w:p>
        </w:tc>
        <w:tc>
          <w:tcPr>
            <w:tcW w:w="1559" w:type="dxa"/>
          </w:tcPr>
          <w:p w14:paraId="07506821" w14:textId="77777777" w:rsidR="0077077B" w:rsidRPr="006A7B17" w:rsidRDefault="0077077B" w:rsidP="0077077B">
            <w:pPr>
              <w:jc w:val="left"/>
            </w:pPr>
          </w:p>
        </w:tc>
      </w:tr>
      <w:tr w:rsidR="0077077B" w:rsidRPr="006A7B17" w14:paraId="5C2860E8" w14:textId="77777777" w:rsidTr="009D6051">
        <w:tc>
          <w:tcPr>
            <w:tcW w:w="897" w:type="dxa"/>
          </w:tcPr>
          <w:p w14:paraId="43AFABBA" w14:textId="7B36AE05" w:rsidR="0077077B" w:rsidRPr="006A7B17" w:rsidRDefault="0077077B" w:rsidP="0077077B">
            <w:pPr>
              <w:jc w:val="left"/>
            </w:pPr>
            <w:r>
              <w:t>2021</w:t>
            </w:r>
          </w:p>
        </w:tc>
        <w:tc>
          <w:tcPr>
            <w:tcW w:w="1795" w:type="dxa"/>
          </w:tcPr>
          <w:p w14:paraId="455BE140" w14:textId="77777777" w:rsidR="0077077B" w:rsidRPr="006A7B17" w:rsidRDefault="0077077B" w:rsidP="0077077B">
            <w:pPr>
              <w:jc w:val="left"/>
            </w:pPr>
          </w:p>
        </w:tc>
        <w:tc>
          <w:tcPr>
            <w:tcW w:w="1419" w:type="dxa"/>
          </w:tcPr>
          <w:p w14:paraId="70DD368E" w14:textId="77777777" w:rsidR="0077077B" w:rsidRPr="006A7B17" w:rsidRDefault="0077077B" w:rsidP="0077077B">
            <w:pPr>
              <w:jc w:val="left"/>
            </w:pPr>
          </w:p>
        </w:tc>
        <w:tc>
          <w:tcPr>
            <w:tcW w:w="2410" w:type="dxa"/>
          </w:tcPr>
          <w:p w14:paraId="7182CB69" w14:textId="77777777" w:rsidR="0077077B" w:rsidRPr="006A7B17" w:rsidRDefault="0077077B" w:rsidP="0077077B">
            <w:pPr>
              <w:jc w:val="left"/>
            </w:pPr>
          </w:p>
        </w:tc>
        <w:tc>
          <w:tcPr>
            <w:tcW w:w="1559" w:type="dxa"/>
          </w:tcPr>
          <w:p w14:paraId="41C275A7" w14:textId="77777777" w:rsidR="0077077B" w:rsidRPr="006A7B17" w:rsidRDefault="0077077B" w:rsidP="0077077B">
            <w:pPr>
              <w:jc w:val="left"/>
            </w:pPr>
          </w:p>
        </w:tc>
      </w:tr>
      <w:tr w:rsidR="0077077B" w:rsidRPr="006A7B17" w14:paraId="62E22CB4" w14:textId="77777777" w:rsidTr="009D6051">
        <w:tc>
          <w:tcPr>
            <w:tcW w:w="897" w:type="dxa"/>
          </w:tcPr>
          <w:p w14:paraId="141A8AF0" w14:textId="77777777" w:rsidR="0077077B" w:rsidRDefault="0077077B" w:rsidP="0077077B">
            <w:pPr>
              <w:jc w:val="left"/>
            </w:pPr>
            <w:r>
              <w:t>Total</w:t>
            </w:r>
          </w:p>
        </w:tc>
        <w:tc>
          <w:tcPr>
            <w:tcW w:w="1795" w:type="dxa"/>
          </w:tcPr>
          <w:p w14:paraId="5950C6D1" w14:textId="77777777" w:rsidR="0077077B" w:rsidRPr="006A7B17" w:rsidRDefault="0077077B" w:rsidP="0077077B">
            <w:pPr>
              <w:jc w:val="left"/>
            </w:pPr>
          </w:p>
        </w:tc>
        <w:tc>
          <w:tcPr>
            <w:tcW w:w="1419" w:type="dxa"/>
          </w:tcPr>
          <w:p w14:paraId="0AE83185" w14:textId="77777777" w:rsidR="0077077B" w:rsidRPr="006A7B17" w:rsidRDefault="0077077B" w:rsidP="0077077B">
            <w:pPr>
              <w:jc w:val="left"/>
            </w:pPr>
          </w:p>
        </w:tc>
        <w:tc>
          <w:tcPr>
            <w:tcW w:w="2410" w:type="dxa"/>
          </w:tcPr>
          <w:p w14:paraId="08C07CE2" w14:textId="77777777" w:rsidR="0077077B" w:rsidRPr="006A7B17" w:rsidRDefault="0077077B" w:rsidP="0077077B">
            <w:pPr>
              <w:jc w:val="left"/>
            </w:pPr>
          </w:p>
        </w:tc>
        <w:tc>
          <w:tcPr>
            <w:tcW w:w="1559" w:type="dxa"/>
          </w:tcPr>
          <w:p w14:paraId="5B839B1A" w14:textId="77777777" w:rsidR="0077077B" w:rsidRPr="006A7B17" w:rsidRDefault="0077077B" w:rsidP="0077077B">
            <w:pPr>
              <w:jc w:val="left"/>
            </w:pPr>
          </w:p>
        </w:tc>
      </w:tr>
    </w:tbl>
    <w:p w14:paraId="570098CC" w14:textId="301F22CA" w:rsidR="005A51A1" w:rsidRPr="006A7B17" w:rsidRDefault="005A51A1" w:rsidP="006E5650">
      <w:pPr>
        <w:pStyle w:val="Heading3"/>
        <w:spacing w:before="360"/>
      </w:pPr>
      <w:bookmarkStart w:id="432" w:name="_Toc497471230"/>
      <w:bookmarkStart w:id="433" w:name="_Toc497814932"/>
      <w:bookmarkStart w:id="434" w:name="_Toc499562916"/>
      <w:bookmarkStart w:id="435" w:name="_Toc499627318"/>
      <w:bookmarkStart w:id="436" w:name="_Toc499643593"/>
      <w:bookmarkStart w:id="437" w:name="_Toc499734406"/>
      <w:bookmarkStart w:id="438" w:name="_Toc499818364"/>
      <w:bookmarkStart w:id="439" w:name="_Toc499820382"/>
      <w:bookmarkStart w:id="440" w:name="_Toc499824170"/>
      <w:bookmarkStart w:id="441" w:name="_Toc499824650"/>
      <w:bookmarkStart w:id="442" w:name="_Toc499824752"/>
      <w:bookmarkStart w:id="443" w:name="_Toc499824910"/>
      <w:bookmarkStart w:id="444" w:name="_Toc499825569"/>
      <w:bookmarkStart w:id="445" w:name="_Toc500165717"/>
      <w:bookmarkStart w:id="446" w:name="_Toc500165775"/>
      <w:bookmarkStart w:id="447" w:name="_Toc500166410"/>
      <w:bookmarkStart w:id="448" w:name="_Toc505781160"/>
      <w:bookmarkStart w:id="449" w:name="_Toc481595251"/>
      <w:bookmarkStart w:id="450" w:name="_Toc482355763"/>
      <w:bookmarkStart w:id="451" w:name="_Toc482356093"/>
      <w:bookmarkStart w:id="452" w:name="_Toc482366576"/>
      <w:bookmarkStart w:id="453" w:name="_Toc482607448"/>
      <w:bookmarkStart w:id="454" w:name="_Toc485821833"/>
      <w:bookmarkEnd w:id="424"/>
      <w:bookmarkEnd w:id="425"/>
      <w:bookmarkEnd w:id="426"/>
      <w:bookmarkEnd w:id="427"/>
      <w:bookmarkEnd w:id="428"/>
      <w:bookmarkEnd w:id="429"/>
      <w:bookmarkEnd w:id="430"/>
      <w:bookmarkEnd w:id="431"/>
      <w:r w:rsidRPr="006A7B17">
        <w:t>Step 4.</w:t>
      </w:r>
      <w:r w:rsidR="0077077B">
        <w:t>9</w:t>
      </w:r>
      <w:r w:rsidRPr="006A7B17">
        <w:t xml:space="preserve"> Insurance finance income/expenses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1756E71C" w14:textId="77777777" w:rsidR="0076030F" w:rsidRPr="006A7B17" w:rsidRDefault="0076030F" w:rsidP="009D0F94">
      <w:pPr>
        <w:pStyle w:val="Normalnumberedlevel1"/>
        <w:numPr>
          <w:ilvl w:val="0"/>
          <w:numId w:val="70"/>
        </w:numPr>
      </w:pPr>
      <w:bookmarkStart w:id="455" w:name="_Ref496866924"/>
      <w:r w:rsidRPr="006A7B17">
        <w:t xml:space="preserve">For </w:t>
      </w:r>
      <w:r w:rsidR="005F3A65">
        <w:t xml:space="preserve">the selected </w:t>
      </w:r>
      <w:r w:rsidRPr="006A7B17">
        <w:t>portfolio:</w:t>
      </w:r>
      <w:bookmarkEnd w:id="455"/>
      <w:r w:rsidRPr="006A7B17">
        <w:t xml:space="preserve"> </w:t>
      </w:r>
    </w:p>
    <w:p w14:paraId="7BECE699" w14:textId="6DA3ECF1" w:rsidR="0076030F" w:rsidRPr="006A7B17" w:rsidRDefault="00916083" w:rsidP="009D0F94">
      <w:pPr>
        <w:pStyle w:val="Normalnumberedlevel1"/>
        <w:numPr>
          <w:ilvl w:val="1"/>
          <w:numId w:val="70"/>
        </w:numPr>
      </w:pPr>
      <w:r w:rsidRPr="006A7B17">
        <w:t xml:space="preserve">Explain </w:t>
      </w:r>
      <w:r w:rsidR="0076030F" w:rsidRPr="006A7B17">
        <w:t xml:space="preserve">your </w:t>
      </w:r>
      <w:r w:rsidR="005715F9" w:rsidRPr="006A7B17">
        <w:t xml:space="preserve">current </w:t>
      </w:r>
      <w:r w:rsidR="0076030F" w:rsidRPr="006A7B17">
        <w:t xml:space="preserve">methodology to determine insurance finance </w:t>
      </w:r>
      <w:r w:rsidR="00E85331">
        <w:t>income/</w:t>
      </w:r>
      <w:r w:rsidR="0076030F" w:rsidRPr="006A7B17">
        <w:t>expense over the life of the contracts involved;</w:t>
      </w:r>
    </w:p>
    <w:p w14:paraId="4A577C15" w14:textId="556C3C30" w:rsidR="008823E5" w:rsidRDefault="0076030F" w:rsidP="009D0F94">
      <w:pPr>
        <w:pStyle w:val="Normalnumberedlevel1"/>
        <w:numPr>
          <w:ilvl w:val="1"/>
          <w:numId w:val="70"/>
        </w:numPr>
      </w:pPr>
      <w:r w:rsidRPr="006A7B17">
        <w:t>Quantify the outcome</w:t>
      </w:r>
      <w:r w:rsidR="002E060B" w:rsidRPr="006A7B17">
        <w:t xml:space="preserve"> over </w:t>
      </w:r>
      <w:r w:rsidR="00D4194B" w:rsidRPr="006A7B17">
        <w:t>the life of the contracts involved</w:t>
      </w:r>
      <w:r w:rsidR="004372E2">
        <w:t xml:space="preserve"> under current accounting</w:t>
      </w:r>
      <w:r w:rsidRPr="006A7B17">
        <w:t>;</w:t>
      </w:r>
      <w:r w:rsidR="00B03A1C" w:rsidRPr="006A7B17">
        <w:t xml:space="preserve"> </w:t>
      </w:r>
    </w:p>
    <w:p w14:paraId="19401F40" w14:textId="77777777" w:rsidR="007D7B8B" w:rsidRPr="006A7B17" w:rsidRDefault="008823E5" w:rsidP="009D0F94">
      <w:pPr>
        <w:pStyle w:val="Normalnumberedlevel1"/>
        <w:numPr>
          <w:ilvl w:val="1"/>
          <w:numId w:val="70"/>
        </w:numPr>
      </w:pPr>
      <w:r>
        <w:t xml:space="preserve">Quantify financial income/expense under IFRS17; </w:t>
      </w:r>
      <w:r w:rsidR="007D7B8B" w:rsidRPr="006A7B17">
        <w:t>and</w:t>
      </w:r>
    </w:p>
    <w:p w14:paraId="4BFBAA20" w14:textId="77777777" w:rsidR="0076030F" w:rsidRDefault="008823E5" w:rsidP="009D0F94">
      <w:pPr>
        <w:pStyle w:val="Normalnumberedlevel1"/>
        <w:numPr>
          <w:ilvl w:val="1"/>
          <w:numId w:val="70"/>
        </w:numPr>
      </w:pPr>
      <w:r>
        <w:t>Explain the difference</w:t>
      </w:r>
      <w:r w:rsidR="007D7B8B" w:rsidRPr="006A7B17">
        <w:t xml:space="preserve">. </w:t>
      </w:r>
    </w:p>
    <w:tbl>
      <w:tblPr>
        <w:tblStyle w:val="TableGrid"/>
        <w:tblW w:w="8080" w:type="dxa"/>
        <w:tblInd w:w="562" w:type="dxa"/>
        <w:tblLook w:val="04A0" w:firstRow="1" w:lastRow="0" w:firstColumn="1" w:lastColumn="0" w:noHBand="0" w:noVBand="1"/>
      </w:tblPr>
      <w:tblGrid>
        <w:gridCol w:w="881"/>
        <w:gridCol w:w="1799"/>
        <w:gridCol w:w="1800"/>
        <w:gridCol w:w="1190"/>
        <w:gridCol w:w="2410"/>
      </w:tblGrid>
      <w:tr w:rsidR="008823E5" w:rsidRPr="006A7B17" w14:paraId="0BE579F4" w14:textId="77777777" w:rsidTr="008823E5">
        <w:trPr>
          <w:tblHeader/>
        </w:trPr>
        <w:tc>
          <w:tcPr>
            <w:tcW w:w="881" w:type="dxa"/>
            <w:shd w:val="clear" w:color="auto" w:fill="auto"/>
          </w:tcPr>
          <w:p w14:paraId="10BA593B" w14:textId="77777777" w:rsidR="008823E5" w:rsidRPr="00075176" w:rsidRDefault="008823E5" w:rsidP="005E1D45">
            <w:pPr>
              <w:keepNext/>
            </w:pPr>
          </w:p>
        </w:tc>
        <w:tc>
          <w:tcPr>
            <w:tcW w:w="1799" w:type="dxa"/>
            <w:shd w:val="clear" w:color="auto" w:fill="auto"/>
          </w:tcPr>
          <w:p w14:paraId="57FDEA79" w14:textId="77777777" w:rsidR="008823E5" w:rsidRPr="00075176" w:rsidRDefault="008823E5" w:rsidP="00FF30EC">
            <w:pPr>
              <w:jc w:val="left"/>
            </w:pPr>
            <w:r>
              <w:t>Finance income/ expense (current)</w:t>
            </w:r>
          </w:p>
        </w:tc>
        <w:tc>
          <w:tcPr>
            <w:tcW w:w="1800" w:type="dxa"/>
            <w:shd w:val="clear" w:color="auto" w:fill="auto"/>
          </w:tcPr>
          <w:p w14:paraId="43190D15" w14:textId="77777777" w:rsidR="008823E5" w:rsidRPr="00075176" w:rsidRDefault="008823E5" w:rsidP="00FF30EC">
            <w:pPr>
              <w:jc w:val="left"/>
            </w:pPr>
            <w:r>
              <w:t>Finance income/ expense (IFRS 17)</w:t>
            </w:r>
          </w:p>
        </w:tc>
        <w:tc>
          <w:tcPr>
            <w:tcW w:w="1190" w:type="dxa"/>
          </w:tcPr>
          <w:p w14:paraId="3317B266" w14:textId="77777777" w:rsidR="008823E5" w:rsidRPr="00075176" w:rsidRDefault="008823E5" w:rsidP="00FF30EC">
            <w:pPr>
              <w:jc w:val="left"/>
            </w:pPr>
            <w:r>
              <w:t>Difference</w:t>
            </w:r>
          </w:p>
        </w:tc>
        <w:tc>
          <w:tcPr>
            <w:tcW w:w="2410" w:type="dxa"/>
          </w:tcPr>
          <w:p w14:paraId="2F23CFBE" w14:textId="77777777" w:rsidR="008823E5" w:rsidRPr="00075176" w:rsidRDefault="008823E5" w:rsidP="00FF30EC">
            <w:pPr>
              <w:jc w:val="left"/>
            </w:pPr>
            <w:r>
              <w:t>Explanation of difference</w:t>
            </w:r>
          </w:p>
        </w:tc>
      </w:tr>
      <w:tr w:rsidR="008823E5" w:rsidRPr="006A7B17" w14:paraId="0E86F2C1" w14:textId="77777777" w:rsidTr="008823E5">
        <w:tc>
          <w:tcPr>
            <w:tcW w:w="881" w:type="dxa"/>
          </w:tcPr>
          <w:p w14:paraId="7D843584" w14:textId="166D80C5" w:rsidR="008823E5" w:rsidRPr="006A7B17" w:rsidRDefault="008823E5" w:rsidP="005E1D45">
            <w:pPr>
              <w:keepNext/>
              <w:jc w:val="left"/>
            </w:pPr>
            <w:r>
              <w:t>201</w:t>
            </w:r>
            <w:r w:rsidR="006D40F4">
              <w:t>7</w:t>
            </w:r>
          </w:p>
        </w:tc>
        <w:tc>
          <w:tcPr>
            <w:tcW w:w="1799" w:type="dxa"/>
          </w:tcPr>
          <w:p w14:paraId="54060BC7" w14:textId="77777777" w:rsidR="008823E5" w:rsidRPr="006A7B17" w:rsidRDefault="008823E5" w:rsidP="00FF30EC">
            <w:pPr>
              <w:jc w:val="left"/>
            </w:pPr>
          </w:p>
        </w:tc>
        <w:tc>
          <w:tcPr>
            <w:tcW w:w="1800" w:type="dxa"/>
          </w:tcPr>
          <w:p w14:paraId="06FEB0D5" w14:textId="77777777" w:rsidR="008823E5" w:rsidRPr="006A7B17" w:rsidRDefault="008823E5" w:rsidP="00FF30EC">
            <w:pPr>
              <w:jc w:val="left"/>
            </w:pPr>
          </w:p>
        </w:tc>
        <w:tc>
          <w:tcPr>
            <w:tcW w:w="1190" w:type="dxa"/>
          </w:tcPr>
          <w:p w14:paraId="73D27F31" w14:textId="77777777" w:rsidR="008823E5" w:rsidRPr="006A7B17" w:rsidRDefault="008823E5" w:rsidP="00FF30EC">
            <w:pPr>
              <w:jc w:val="left"/>
            </w:pPr>
          </w:p>
        </w:tc>
        <w:tc>
          <w:tcPr>
            <w:tcW w:w="2410" w:type="dxa"/>
          </w:tcPr>
          <w:p w14:paraId="6D667442" w14:textId="77777777" w:rsidR="008823E5" w:rsidRPr="006A7B17" w:rsidRDefault="008823E5" w:rsidP="00FF30EC">
            <w:pPr>
              <w:jc w:val="left"/>
            </w:pPr>
          </w:p>
        </w:tc>
      </w:tr>
      <w:tr w:rsidR="008823E5" w:rsidRPr="006A7B17" w14:paraId="7CC5CB77" w14:textId="77777777" w:rsidTr="008823E5">
        <w:tc>
          <w:tcPr>
            <w:tcW w:w="881" w:type="dxa"/>
          </w:tcPr>
          <w:p w14:paraId="6A1B8371" w14:textId="61A0B999" w:rsidR="008823E5" w:rsidRPr="006A7B17" w:rsidRDefault="008823E5" w:rsidP="00FF30EC">
            <w:pPr>
              <w:jc w:val="left"/>
            </w:pPr>
            <w:r>
              <w:t>201</w:t>
            </w:r>
            <w:r w:rsidR="00642343">
              <w:t>8</w:t>
            </w:r>
          </w:p>
        </w:tc>
        <w:tc>
          <w:tcPr>
            <w:tcW w:w="1799" w:type="dxa"/>
          </w:tcPr>
          <w:p w14:paraId="3C8E8222" w14:textId="77777777" w:rsidR="008823E5" w:rsidRPr="006A7B17" w:rsidRDefault="008823E5" w:rsidP="00FF30EC">
            <w:pPr>
              <w:jc w:val="left"/>
            </w:pPr>
          </w:p>
        </w:tc>
        <w:tc>
          <w:tcPr>
            <w:tcW w:w="1800" w:type="dxa"/>
          </w:tcPr>
          <w:p w14:paraId="42232466" w14:textId="77777777" w:rsidR="008823E5" w:rsidRPr="006A7B17" w:rsidRDefault="008823E5" w:rsidP="00FF30EC">
            <w:pPr>
              <w:jc w:val="left"/>
            </w:pPr>
          </w:p>
        </w:tc>
        <w:tc>
          <w:tcPr>
            <w:tcW w:w="1190" w:type="dxa"/>
          </w:tcPr>
          <w:p w14:paraId="593832EC" w14:textId="77777777" w:rsidR="008823E5" w:rsidRPr="006A7B17" w:rsidRDefault="008823E5" w:rsidP="00FF30EC">
            <w:pPr>
              <w:jc w:val="left"/>
            </w:pPr>
          </w:p>
        </w:tc>
        <w:tc>
          <w:tcPr>
            <w:tcW w:w="2410" w:type="dxa"/>
          </w:tcPr>
          <w:p w14:paraId="5C0667B7" w14:textId="77777777" w:rsidR="008823E5" w:rsidRPr="006A7B17" w:rsidRDefault="008823E5" w:rsidP="00FF30EC">
            <w:pPr>
              <w:jc w:val="left"/>
            </w:pPr>
          </w:p>
        </w:tc>
      </w:tr>
      <w:tr w:rsidR="008823E5" w:rsidRPr="006A7B17" w14:paraId="21459A50" w14:textId="77777777" w:rsidTr="008823E5">
        <w:tc>
          <w:tcPr>
            <w:tcW w:w="881" w:type="dxa"/>
          </w:tcPr>
          <w:p w14:paraId="4B1B9B53" w14:textId="39AE251B" w:rsidR="008823E5" w:rsidRPr="006A7B17" w:rsidRDefault="008823E5" w:rsidP="00FF30EC">
            <w:pPr>
              <w:jc w:val="left"/>
            </w:pPr>
            <w:r>
              <w:t>201</w:t>
            </w:r>
            <w:r w:rsidR="00642343">
              <w:t>9</w:t>
            </w:r>
          </w:p>
        </w:tc>
        <w:tc>
          <w:tcPr>
            <w:tcW w:w="1799" w:type="dxa"/>
          </w:tcPr>
          <w:p w14:paraId="7D22AC2B" w14:textId="77777777" w:rsidR="008823E5" w:rsidRPr="006A7B17" w:rsidRDefault="008823E5" w:rsidP="00FF30EC">
            <w:pPr>
              <w:jc w:val="left"/>
            </w:pPr>
          </w:p>
        </w:tc>
        <w:tc>
          <w:tcPr>
            <w:tcW w:w="1800" w:type="dxa"/>
          </w:tcPr>
          <w:p w14:paraId="3633F8D7" w14:textId="77777777" w:rsidR="008823E5" w:rsidRPr="006A7B17" w:rsidRDefault="008823E5" w:rsidP="00FF30EC">
            <w:pPr>
              <w:jc w:val="left"/>
            </w:pPr>
          </w:p>
        </w:tc>
        <w:tc>
          <w:tcPr>
            <w:tcW w:w="1190" w:type="dxa"/>
          </w:tcPr>
          <w:p w14:paraId="02DE1678" w14:textId="77777777" w:rsidR="008823E5" w:rsidRPr="006A7B17" w:rsidRDefault="008823E5" w:rsidP="00FF30EC">
            <w:pPr>
              <w:jc w:val="left"/>
            </w:pPr>
          </w:p>
        </w:tc>
        <w:tc>
          <w:tcPr>
            <w:tcW w:w="2410" w:type="dxa"/>
          </w:tcPr>
          <w:p w14:paraId="1D109C37" w14:textId="77777777" w:rsidR="008823E5" w:rsidRPr="006A7B17" w:rsidRDefault="008823E5" w:rsidP="00FF30EC">
            <w:pPr>
              <w:jc w:val="left"/>
            </w:pPr>
          </w:p>
        </w:tc>
      </w:tr>
      <w:tr w:rsidR="008823E5" w:rsidRPr="006A7B17" w14:paraId="26922E77" w14:textId="77777777" w:rsidTr="008823E5">
        <w:tc>
          <w:tcPr>
            <w:tcW w:w="881" w:type="dxa"/>
          </w:tcPr>
          <w:p w14:paraId="063DBF9D" w14:textId="3AE51731" w:rsidR="008823E5" w:rsidRPr="006A7B17" w:rsidRDefault="008823E5" w:rsidP="00FF30EC">
            <w:pPr>
              <w:jc w:val="left"/>
            </w:pPr>
            <w:r>
              <w:t>20</w:t>
            </w:r>
            <w:r w:rsidR="00642343">
              <w:t>20</w:t>
            </w:r>
          </w:p>
        </w:tc>
        <w:tc>
          <w:tcPr>
            <w:tcW w:w="1799" w:type="dxa"/>
          </w:tcPr>
          <w:p w14:paraId="09ECA7A1" w14:textId="77777777" w:rsidR="008823E5" w:rsidRPr="006A7B17" w:rsidRDefault="008823E5" w:rsidP="00FF30EC">
            <w:pPr>
              <w:jc w:val="left"/>
            </w:pPr>
          </w:p>
        </w:tc>
        <w:tc>
          <w:tcPr>
            <w:tcW w:w="1800" w:type="dxa"/>
          </w:tcPr>
          <w:p w14:paraId="56E78ACD" w14:textId="77777777" w:rsidR="008823E5" w:rsidRPr="006A7B17" w:rsidRDefault="008823E5" w:rsidP="00FF30EC">
            <w:pPr>
              <w:jc w:val="left"/>
            </w:pPr>
          </w:p>
        </w:tc>
        <w:tc>
          <w:tcPr>
            <w:tcW w:w="1190" w:type="dxa"/>
          </w:tcPr>
          <w:p w14:paraId="0BC4C6F9" w14:textId="77777777" w:rsidR="008823E5" w:rsidRPr="006A7B17" w:rsidRDefault="008823E5" w:rsidP="00FF30EC">
            <w:pPr>
              <w:jc w:val="left"/>
            </w:pPr>
          </w:p>
        </w:tc>
        <w:tc>
          <w:tcPr>
            <w:tcW w:w="2410" w:type="dxa"/>
          </w:tcPr>
          <w:p w14:paraId="1711F289" w14:textId="77777777" w:rsidR="008823E5" w:rsidRPr="006A7B17" w:rsidRDefault="008823E5" w:rsidP="00FF30EC">
            <w:pPr>
              <w:jc w:val="left"/>
            </w:pPr>
          </w:p>
        </w:tc>
      </w:tr>
      <w:tr w:rsidR="008823E5" w:rsidRPr="006A7B17" w14:paraId="5F0F39DC" w14:textId="77777777" w:rsidTr="008823E5">
        <w:tc>
          <w:tcPr>
            <w:tcW w:w="881" w:type="dxa"/>
          </w:tcPr>
          <w:p w14:paraId="510D43A7" w14:textId="1B1BBAAB" w:rsidR="008823E5" w:rsidRPr="006A7B17" w:rsidRDefault="008823E5" w:rsidP="00FF30EC">
            <w:pPr>
              <w:jc w:val="left"/>
            </w:pPr>
            <w:r>
              <w:t>202</w:t>
            </w:r>
            <w:r w:rsidR="00642343">
              <w:t>1</w:t>
            </w:r>
          </w:p>
        </w:tc>
        <w:tc>
          <w:tcPr>
            <w:tcW w:w="1799" w:type="dxa"/>
          </w:tcPr>
          <w:p w14:paraId="04E92EE5" w14:textId="77777777" w:rsidR="008823E5" w:rsidRPr="006A7B17" w:rsidRDefault="008823E5" w:rsidP="00FF30EC">
            <w:pPr>
              <w:jc w:val="left"/>
            </w:pPr>
          </w:p>
        </w:tc>
        <w:tc>
          <w:tcPr>
            <w:tcW w:w="1800" w:type="dxa"/>
          </w:tcPr>
          <w:p w14:paraId="00B8B6C6" w14:textId="77777777" w:rsidR="008823E5" w:rsidRPr="006A7B17" w:rsidRDefault="008823E5" w:rsidP="00FF30EC">
            <w:pPr>
              <w:jc w:val="left"/>
            </w:pPr>
          </w:p>
        </w:tc>
        <w:tc>
          <w:tcPr>
            <w:tcW w:w="1190" w:type="dxa"/>
          </w:tcPr>
          <w:p w14:paraId="49488A85" w14:textId="77777777" w:rsidR="008823E5" w:rsidRPr="006A7B17" w:rsidRDefault="008823E5" w:rsidP="00FF30EC">
            <w:pPr>
              <w:jc w:val="left"/>
            </w:pPr>
          </w:p>
        </w:tc>
        <w:tc>
          <w:tcPr>
            <w:tcW w:w="2410" w:type="dxa"/>
          </w:tcPr>
          <w:p w14:paraId="7EF6D9D2" w14:textId="77777777" w:rsidR="008823E5" w:rsidRPr="006A7B17" w:rsidRDefault="008823E5" w:rsidP="00FF30EC">
            <w:pPr>
              <w:jc w:val="left"/>
            </w:pPr>
          </w:p>
        </w:tc>
      </w:tr>
    </w:tbl>
    <w:p w14:paraId="3002EB52" w14:textId="77777777" w:rsidR="00D14BCF" w:rsidRDefault="00917A4B" w:rsidP="00D14BCF">
      <w:pPr>
        <w:pStyle w:val="Normalnumberedlevel1"/>
        <w:numPr>
          <w:ilvl w:val="0"/>
          <w:numId w:val="8"/>
        </w:numPr>
      </w:pPr>
      <w:bookmarkStart w:id="456" w:name="_Ref499624213"/>
      <w:bookmarkStart w:id="457" w:name="_Toc485821836"/>
      <w:bookmarkEnd w:id="449"/>
      <w:bookmarkEnd w:id="450"/>
      <w:bookmarkEnd w:id="451"/>
      <w:bookmarkEnd w:id="452"/>
      <w:bookmarkEnd w:id="453"/>
      <w:bookmarkEnd w:id="454"/>
      <w:r>
        <w:t xml:space="preserve">For the selected </w:t>
      </w:r>
      <w:r w:rsidR="00D4194B" w:rsidRPr="006A7B17">
        <w:t>portfolio, do you consider that IFRS 17</w:t>
      </w:r>
      <w:r w:rsidR="00E60224">
        <w:t xml:space="preserve"> and</w:t>
      </w:r>
      <w:r w:rsidR="00D4194B" w:rsidRPr="006A7B17">
        <w:t xml:space="preserve"> IFRS 9 insurance finance income and expense principles will deliver consistent and understandable reporting of financial performance for insurance contracts within a group</w:t>
      </w:r>
      <w:r w:rsidR="00EB304F" w:rsidRPr="006A7B17">
        <w:t xml:space="preserve"> or portfolio as relevant</w:t>
      </w:r>
      <w:r w:rsidR="00D4194B" w:rsidRPr="006A7B17">
        <w:t>? Please explain.</w:t>
      </w:r>
      <w:bookmarkEnd w:id="456"/>
      <w:r w:rsidR="00D14BCF" w:rsidRPr="006A7B17">
        <w:t xml:space="preserve"> </w:t>
      </w:r>
    </w:p>
    <w:tbl>
      <w:tblPr>
        <w:tblStyle w:val="TableGrid"/>
        <w:tblW w:w="0" w:type="auto"/>
        <w:tblInd w:w="567" w:type="dxa"/>
        <w:tblLook w:val="04A0" w:firstRow="1" w:lastRow="0" w:firstColumn="1" w:lastColumn="0" w:noHBand="0" w:noVBand="1"/>
      </w:tblPr>
      <w:tblGrid>
        <w:gridCol w:w="8042"/>
      </w:tblGrid>
      <w:tr w:rsidR="00917A4B" w:rsidRPr="006A7B17" w14:paraId="5D702A17" w14:textId="77777777" w:rsidTr="001D1866">
        <w:tc>
          <w:tcPr>
            <w:tcW w:w="8042" w:type="dxa"/>
          </w:tcPr>
          <w:p w14:paraId="7B0A83D3" w14:textId="77777777" w:rsidR="00917A4B" w:rsidRPr="006A7B17" w:rsidRDefault="00917A4B" w:rsidP="001D1866">
            <w:pPr>
              <w:pStyle w:val="Normalnumberedlevel1"/>
              <w:ind w:left="0" w:firstLine="0"/>
            </w:pPr>
          </w:p>
        </w:tc>
      </w:tr>
    </w:tbl>
    <w:p w14:paraId="0941691B" w14:textId="5BA44193" w:rsidR="000C43FD" w:rsidRDefault="000C43FD" w:rsidP="00F103A4">
      <w:pPr>
        <w:pStyle w:val="Heading3"/>
        <w:spacing w:before="240"/>
      </w:pPr>
      <w:bookmarkStart w:id="458" w:name="_Toc499627322"/>
      <w:bookmarkStart w:id="459" w:name="_Toc499643597"/>
      <w:bookmarkStart w:id="460" w:name="_Toc499734410"/>
      <w:bookmarkStart w:id="461" w:name="_Toc499818368"/>
      <w:bookmarkStart w:id="462" w:name="_Toc499820386"/>
      <w:bookmarkStart w:id="463" w:name="_Toc499824174"/>
      <w:bookmarkStart w:id="464" w:name="_Toc499824654"/>
      <w:bookmarkStart w:id="465" w:name="_Toc499824756"/>
      <w:bookmarkStart w:id="466" w:name="_Toc499824914"/>
      <w:bookmarkStart w:id="467" w:name="_Toc499825573"/>
      <w:bookmarkStart w:id="468" w:name="_Toc500165721"/>
      <w:bookmarkStart w:id="469" w:name="_Toc500165779"/>
      <w:bookmarkStart w:id="470" w:name="_Toc500166414"/>
      <w:bookmarkStart w:id="471" w:name="_Toc505781161"/>
      <w:bookmarkStart w:id="472" w:name="_Toc497471231"/>
      <w:bookmarkStart w:id="473" w:name="_Toc497814933"/>
      <w:bookmarkStart w:id="474" w:name="_Toc499562920"/>
      <w:r w:rsidRPr="006A7B17">
        <w:t>Step 4.1</w:t>
      </w:r>
      <w:r w:rsidR="00913EA7">
        <w:t>0</w:t>
      </w:r>
      <w:r w:rsidRPr="006A7B17">
        <w:t xml:space="preserve"> Direct insurance combined with reinsurance</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2D69EC4E" w14:textId="77777777" w:rsidR="007A788A" w:rsidRPr="007A788A" w:rsidRDefault="007A788A" w:rsidP="007A788A">
      <w:pPr>
        <w:pStyle w:val="Normalnumberedlevel1"/>
        <w:rPr>
          <w:b/>
        </w:rPr>
      </w:pPr>
      <w:r>
        <w:rPr>
          <w:b/>
        </w:rPr>
        <w:t>Only answer this question if you reinsure part or all of the selected portfolio.</w:t>
      </w:r>
    </w:p>
    <w:p w14:paraId="0267F17F" w14:textId="52E0996A" w:rsidR="00555668" w:rsidRPr="006A7B17" w:rsidRDefault="00A70841" w:rsidP="008823E5">
      <w:pPr>
        <w:pStyle w:val="Normalnumberedlevel1"/>
        <w:numPr>
          <w:ilvl w:val="0"/>
          <w:numId w:val="70"/>
        </w:numPr>
      </w:pPr>
      <w:r>
        <w:t xml:space="preserve">Please explain how </w:t>
      </w:r>
      <w:proofErr w:type="spellStart"/>
      <w:r>
        <w:t>you</w:t>
      </w:r>
      <w:proofErr w:type="spellEnd"/>
      <w:r>
        <w:t xml:space="preserve"> account for the combination of direct insurance </w:t>
      </w:r>
      <w:r w:rsidR="007A788A">
        <w:t xml:space="preserve">and </w:t>
      </w:r>
      <w:r>
        <w:t xml:space="preserve">ceded </w:t>
      </w:r>
      <w:r w:rsidR="000C43FD" w:rsidRPr="006A7B17">
        <w:t xml:space="preserve">reinsurance </w:t>
      </w:r>
      <w:r>
        <w:t xml:space="preserve">under </w:t>
      </w:r>
      <w:r w:rsidR="000D03FA">
        <w:t xml:space="preserve">your </w:t>
      </w:r>
      <w:r w:rsidR="008823E5">
        <w:t xml:space="preserve">current accounting practices and </w:t>
      </w:r>
      <w:r w:rsidR="00555668" w:rsidRPr="006A7B17">
        <w:t>provide the following information.</w:t>
      </w:r>
    </w:p>
    <w:tbl>
      <w:tblPr>
        <w:tblStyle w:val="TableGrid"/>
        <w:tblW w:w="7905" w:type="dxa"/>
        <w:tblInd w:w="454" w:type="dxa"/>
        <w:tblLook w:val="04A0" w:firstRow="1" w:lastRow="0" w:firstColumn="1" w:lastColumn="0" w:noHBand="0" w:noVBand="1"/>
      </w:tblPr>
      <w:tblGrid>
        <w:gridCol w:w="1568"/>
        <w:gridCol w:w="1517"/>
        <w:gridCol w:w="1418"/>
        <w:gridCol w:w="1275"/>
        <w:gridCol w:w="2127"/>
      </w:tblGrid>
      <w:tr w:rsidR="00B53528" w:rsidRPr="006A7B17" w14:paraId="2DFA28F4" w14:textId="77777777" w:rsidTr="007B25DF">
        <w:trPr>
          <w:tblHeader/>
        </w:trPr>
        <w:tc>
          <w:tcPr>
            <w:tcW w:w="1568" w:type="dxa"/>
          </w:tcPr>
          <w:p w14:paraId="68A83EB8" w14:textId="77777777" w:rsidR="00B53528" w:rsidRPr="00075176" w:rsidRDefault="00B53528" w:rsidP="008823E5">
            <w:pPr>
              <w:pStyle w:val="Bodyparagraph"/>
              <w:keepNext/>
              <w:jc w:val="left"/>
            </w:pPr>
          </w:p>
        </w:tc>
        <w:tc>
          <w:tcPr>
            <w:tcW w:w="1517" w:type="dxa"/>
          </w:tcPr>
          <w:p w14:paraId="197B11C8" w14:textId="77777777" w:rsidR="00B53528" w:rsidRPr="00075176" w:rsidRDefault="00B53528" w:rsidP="00157D03">
            <w:pPr>
              <w:pStyle w:val="Bodyparagraph"/>
              <w:jc w:val="center"/>
            </w:pPr>
            <w:r w:rsidRPr="00075176">
              <w:t>CSM release patterns</w:t>
            </w:r>
          </w:p>
        </w:tc>
        <w:tc>
          <w:tcPr>
            <w:tcW w:w="1418" w:type="dxa"/>
          </w:tcPr>
          <w:p w14:paraId="2165F695" w14:textId="77777777" w:rsidR="00B53528" w:rsidRPr="00075176" w:rsidRDefault="00B53528" w:rsidP="00157D03">
            <w:pPr>
              <w:pStyle w:val="Bodyparagraph"/>
              <w:jc w:val="center"/>
            </w:pPr>
            <w:r w:rsidRPr="00075176">
              <w:t>Economic mismatches</w:t>
            </w:r>
          </w:p>
        </w:tc>
        <w:tc>
          <w:tcPr>
            <w:tcW w:w="1275" w:type="dxa"/>
          </w:tcPr>
          <w:p w14:paraId="5FB16C32" w14:textId="77777777" w:rsidR="00B53528" w:rsidRPr="00075176" w:rsidRDefault="00B53528" w:rsidP="00157D03">
            <w:pPr>
              <w:pStyle w:val="Bodyparagraph"/>
              <w:jc w:val="center"/>
            </w:pPr>
            <w:r w:rsidRPr="00075176">
              <w:t>Accounting mismatches</w:t>
            </w:r>
          </w:p>
        </w:tc>
        <w:tc>
          <w:tcPr>
            <w:tcW w:w="2127" w:type="dxa"/>
          </w:tcPr>
          <w:p w14:paraId="3490B19A" w14:textId="77777777" w:rsidR="00B53528" w:rsidRPr="00075176" w:rsidRDefault="00B53528" w:rsidP="00157D03">
            <w:pPr>
              <w:pStyle w:val="Bodyparagraph"/>
              <w:jc w:val="center"/>
            </w:pPr>
            <w:r w:rsidRPr="00075176">
              <w:t>Insurance finance income and expenses</w:t>
            </w:r>
          </w:p>
        </w:tc>
      </w:tr>
      <w:tr w:rsidR="00B53528" w:rsidRPr="006A7B17" w14:paraId="33BB2B35" w14:textId="77777777" w:rsidTr="007B25DF">
        <w:tc>
          <w:tcPr>
            <w:tcW w:w="1568" w:type="dxa"/>
          </w:tcPr>
          <w:p w14:paraId="7101E178" w14:textId="77777777" w:rsidR="00B53528" w:rsidRPr="006A7B17" w:rsidRDefault="00B53528" w:rsidP="008823E5">
            <w:pPr>
              <w:pStyle w:val="Bodyparagraph"/>
              <w:keepNext/>
              <w:jc w:val="left"/>
            </w:pPr>
            <w:r w:rsidRPr="006A7B17">
              <w:t>Direct insurance contracts</w:t>
            </w:r>
          </w:p>
        </w:tc>
        <w:tc>
          <w:tcPr>
            <w:tcW w:w="1517" w:type="dxa"/>
          </w:tcPr>
          <w:p w14:paraId="7033A7B6" w14:textId="77777777" w:rsidR="00B53528" w:rsidRPr="006A7B17" w:rsidRDefault="00B53528" w:rsidP="00157D03">
            <w:pPr>
              <w:pStyle w:val="Bodyparagraph"/>
            </w:pPr>
          </w:p>
        </w:tc>
        <w:tc>
          <w:tcPr>
            <w:tcW w:w="1418" w:type="dxa"/>
          </w:tcPr>
          <w:p w14:paraId="08B5D959" w14:textId="77777777" w:rsidR="00B53528" w:rsidRPr="006A7B17" w:rsidRDefault="00B53528" w:rsidP="00157D03">
            <w:pPr>
              <w:pStyle w:val="Bodyparagraph"/>
            </w:pPr>
          </w:p>
        </w:tc>
        <w:tc>
          <w:tcPr>
            <w:tcW w:w="1275" w:type="dxa"/>
          </w:tcPr>
          <w:p w14:paraId="435FD1EC" w14:textId="77777777" w:rsidR="00B53528" w:rsidRPr="006A7B17" w:rsidRDefault="00B53528" w:rsidP="00157D03">
            <w:pPr>
              <w:pStyle w:val="Bodyparagraph"/>
            </w:pPr>
          </w:p>
        </w:tc>
        <w:tc>
          <w:tcPr>
            <w:tcW w:w="2127" w:type="dxa"/>
          </w:tcPr>
          <w:p w14:paraId="4E05131D" w14:textId="77777777" w:rsidR="00B53528" w:rsidRPr="006A7B17" w:rsidRDefault="00B53528" w:rsidP="00157D03">
            <w:pPr>
              <w:pStyle w:val="Bodyparagraph"/>
            </w:pPr>
          </w:p>
        </w:tc>
      </w:tr>
      <w:tr w:rsidR="00B53528" w:rsidRPr="006A7B17" w14:paraId="59E40740" w14:textId="77777777" w:rsidTr="007B25DF">
        <w:tc>
          <w:tcPr>
            <w:tcW w:w="1568" w:type="dxa"/>
          </w:tcPr>
          <w:p w14:paraId="2E756AC5" w14:textId="77777777" w:rsidR="00B53528" w:rsidRPr="006A7B17" w:rsidRDefault="00B53528" w:rsidP="00157D03">
            <w:pPr>
              <w:pStyle w:val="Bodyparagraph"/>
              <w:jc w:val="left"/>
            </w:pPr>
            <w:r w:rsidRPr="006A7B17">
              <w:t>Reinsurance ceded</w:t>
            </w:r>
          </w:p>
        </w:tc>
        <w:tc>
          <w:tcPr>
            <w:tcW w:w="1517" w:type="dxa"/>
          </w:tcPr>
          <w:p w14:paraId="698DCB39" w14:textId="77777777" w:rsidR="00B53528" w:rsidRPr="006A7B17" w:rsidRDefault="00B53528" w:rsidP="00157D03">
            <w:pPr>
              <w:pStyle w:val="Bodyparagraph"/>
            </w:pPr>
          </w:p>
        </w:tc>
        <w:tc>
          <w:tcPr>
            <w:tcW w:w="1418" w:type="dxa"/>
          </w:tcPr>
          <w:p w14:paraId="7FBA4ABB" w14:textId="77777777" w:rsidR="00B53528" w:rsidRPr="006A7B17" w:rsidRDefault="00B53528" w:rsidP="00157D03">
            <w:pPr>
              <w:pStyle w:val="Bodyparagraph"/>
            </w:pPr>
          </w:p>
        </w:tc>
        <w:tc>
          <w:tcPr>
            <w:tcW w:w="1275" w:type="dxa"/>
          </w:tcPr>
          <w:p w14:paraId="28D1DFE5" w14:textId="77777777" w:rsidR="00B53528" w:rsidRPr="006A7B17" w:rsidRDefault="00B53528" w:rsidP="00157D03">
            <w:pPr>
              <w:pStyle w:val="Bodyparagraph"/>
            </w:pPr>
          </w:p>
        </w:tc>
        <w:tc>
          <w:tcPr>
            <w:tcW w:w="2127" w:type="dxa"/>
          </w:tcPr>
          <w:p w14:paraId="168726B1" w14:textId="77777777" w:rsidR="00B53528" w:rsidRPr="006A7B17" w:rsidRDefault="00B53528" w:rsidP="00157D03">
            <w:pPr>
              <w:pStyle w:val="Bodyparagraph"/>
            </w:pPr>
          </w:p>
        </w:tc>
      </w:tr>
      <w:tr w:rsidR="00B53528" w:rsidRPr="006A7B17" w14:paraId="6881A37D" w14:textId="77777777" w:rsidTr="007B25DF">
        <w:tc>
          <w:tcPr>
            <w:tcW w:w="1568" w:type="dxa"/>
          </w:tcPr>
          <w:p w14:paraId="1BF70FDF" w14:textId="77777777" w:rsidR="00B53528" w:rsidRPr="006A7B17" w:rsidRDefault="00B53528" w:rsidP="00157D03">
            <w:pPr>
              <w:pStyle w:val="Bodyparagraph"/>
              <w:jc w:val="left"/>
            </w:pPr>
            <w:r w:rsidRPr="006A7B17">
              <w:t>Net difference</w:t>
            </w:r>
          </w:p>
        </w:tc>
        <w:tc>
          <w:tcPr>
            <w:tcW w:w="1517" w:type="dxa"/>
          </w:tcPr>
          <w:p w14:paraId="7028ADE2" w14:textId="77777777" w:rsidR="00B53528" w:rsidRPr="006A7B17" w:rsidRDefault="00B53528" w:rsidP="00157D03">
            <w:pPr>
              <w:pStyle w:val="Bodyparagraph"/>
            </w:pPr>
          </w:p>
        </w:tc>
        <w:tc>
          <w:tcPr>
            <w:tcW w:w="1418" w:type="dxa"/>
          </w:tcPr>
          <w:p w14:paraId="63A3A911" w14:textId="77777777" w:rsidR="00B53528" w:rsidRPr="006A7B17" w:rsidRDefault="00B53528" w:rsidP="00157D03">
            <w:pPr>
              <w:pStyle w:val="Bodyparagraph"/>
            </w:pPr>
          </w:p>
        </w:tc>
        <w:tc>
          <w:tcPr>
            <w:tcW w:w="1275" w:type="dxa"/>
          </w:tcPr>
          <w:p w14:paraId="1899D5A8" w14:textId="77777777" w:rsidR="00B53528" w:rsidRPr="006A7B17" w:rsidRDefault="00B53528" w:rsidP="00157D03">
            <w:pPr>
              <w:pStyle w:val="Bodyparagraph"/>
            </w:pPr>
          </w:p>
        </w:tc>
        <w:tc>
          <w:tcPr>
            <w:tcW w:w="2127" w:type="dxa"/>
          </w:tcPr>
          <w:p w14:paraId="60A657C2" w14:textId="77777777" w:rsidR="00B53528" w:rsidRPr="006A7B17" w:rsidRDefault="00B53528" w:rsidP="00157D03">
            <w:pPr>
              <w:pStyle w:val="Bodyparagraph"/>
            </w:pPr>
          </w:p>
        </w:tc>
      </w:tr>
    </w:tbl>
    <w:p w14:paraId="5B09D88A" w14:textId="26BB9980" w:rsidR="00E36C77" w:rsidRPr="006A7B17" w:rsidRDefault="00F625D5" w:rsidP="00F103A4">
      <w:pPr>
        <w:pStyle w:val="Heading3"/>
        <w:spacing w:before="240"/>
      </w:pPr>
      <w:bookmarkStart w:id="475" w:name="_Toc497471232"/>
      <w:bookmarkStart w:id="476" w:name="_Toc497814934"/>
      <w:bookmarkStart w:id="477" w:name="_Toc499562921"/>
      <w:bookmarkStart w:id="478" w:name="_Toc499627324"/>
      <w:bookmarkStart w:id="479" w:name="_Toc499643600"/>
      <w:bookmarkStart w:id="480" w:name="_Toc499734413"/>
      <w:bookmarkStart w:id="481" w:name="_Toc499818371"/>
      <w:bookmarkStart w:id="482" w:name="_Toc499820389"/>
      <w:bookmarkStart w:id="483" w:name="_Toc499824177"/>
      <w:bookmarkStart w:id="484" w:name="_Toc499824657"/>
      <w:bookmarkStart w:id="485" w:name="_Toc499824759"/>
      <w:bookmarkStart w:id="486" w:name="_Toc499824917"/>
      <w:bookmarkStart w:id="487" w:name="_Toc499825576"/>
      <w:bookmarkStart w:id="488" w:name="_Toc500165724"/>
      <w:bookmarkStart w:id="489" w:name="_Toc500165782"/>
      <w:bookmarkStart w:id="490" w:name="_Toc500166417"/>
      <w:bookmarkStart w:id="491" w:name="_Toc505781162"/>
      <w:bookmarkEnd w:id="472"/>
      <w:bookmarkEnd w:id="473"/>
      <w:bookmarkEnd w:id="474"/>
      <w:r w:rsidRPr="006A7B17">
        <w:t xml:space="preserve">Step </w:t>
      </w:r>
      <w:r w:rsidR="00CC451F" w:rsidRPr="006A7B17">
        <w:t>4</w:t>
      </w:r>
      <w:r w:rsidRPr="006A7B17">
        <w:t>.</w:t>
      </w:r>
      <w:r w:rsidR="006A27DE">
        <w:t>1</w:t>
      </w:r>
      <w:r w:rsidR="000D03FA">
        <w:t>1</w:t>
      </w:r>
      <w:r w:rsidRPr="006A7B17">
        <w:t xml:space="preserve"> </w:t>
      </w:r>
      <w:r w:rsidR="00CE5FE7" w:rsidRPr="006A7B17">
        <w:t>Sharing of risks</w:t>
      </w:r>
      <w:bookmarkEnd w:id="457"/>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00CE5FE7" w:rsidRPr="006A7B17">
        <w:t xml:space="preserve"> </w:t>
      </w:r>
    </w:p>
    <w:tbl>
      <w:tblPr>
        <w:tblStyle w:val="TableGrid"/>
        <w:tblW w:w="0" w:type="auto"/>
        <w:tblInd w:w="-5" w:type="dxa"/>
        <w:tblLook w:val="04A0" w:firstRow="1" w:lastRow="0" w:firstColumn="1" w:lastColumn="0" w:noHBand="0" w:noVBand="1"/>
      </w:tblPr>
      <w:tblGrid>
        <w:gridCol w:w="8614"/>
      </w:tblGrid>
      <w:tr w:rsidR="006500EA" w:rsidRPr="006A7B17" w14:paraId="676A1D88" w14:textId="77777777" w:rsidTr="006500EA">
        <w:tc>
          <w:tcPr>
            <w:tcW w:w="8614" w:type="dxa"/>
          </w:tcPr>
          <w:p w14:paraId="57E781C4" w14:textId="77777777" w:rsidR="00917A4B" w:rsidRPr="006A7B17" w:rsidRDefault="00917A4B" w:rsidP="006500EA">
            <w:pPr>
              <w:pStyle w:val="Normalnumberedlevel1"/>
              <w:ind w:left="0" w:firstLine="0"/>
            </w:pPr>
            <w:r>
              <w:rPr>
                <w:kern w:val="32"/>
                <w:szCs w:val="28"/>
              </w:rPr>
              <w:t>Risk-sharing is described in IFRS 17 as cash flows of one group of policyholders that affect the cash flows of another group of policyholders.</w:t>
            </w:r>
          </w:p>
        </w:tc>
      </w:tr>
    </w:tbl>
    <w:p w14:paraId="6CFBE8BC" w14:textId="77777777" w:rsidR="006D2EC8" w:rsidRPr="006A7B17" w:rsidRDefault="006D2EC8" w:rsidP="009D0F94">
      <w:pPr>
        <w:pStyle w:val="Normalnumberedlevel1"/>
        <w:numPr>
          <w:ilvl w:val="0"/>
          <w:numId w:val="70"/>
        </w:numPr>
      </w:pPr>
      <w:bookmarkStart w:id="492" w:name="_Ref499559836"/>
      <w:r w:rsidRPr="006A7B17">
        <w:t xml:space="preserve">For </w:t>
      </w:r>
      <w:r w:rsidR="001D18C8">
        <w:t xml:space="preserve">the selected </w:t>
      </w:r>
      <w:r w:rsidRPr="006A7B17">
        <w:t>portfolio:</w:t>
      </w:r>
      <w:bookmarkEnd w:id="492"/>
    </w:p>
    <w:p w14:paraId="171C5794" w14:textId="089B7E63" w:rsidR="00193E6F" w:rsidRDefault="00E611D4" w:rsidP="00E611D4">
      <w:pPr>
        <w:pStyle w:val="Normalnumberedlevel1"/>
        <w:ind w:firstLine="0"/>
      </w:pPr>
      <w:r>
        <w:t xml:space="preserve">(A) </w:t>
      </w:r>
      <w:r w:rsidR="001D18C8">
        <w:t xml:space="preserve">Does the </w:t>
      </w:r>
      <w:r w:rsidR="00BC5CE0" w:rsidRPr="006A7B17">
        <w:t xml:space="preserve">portfolio share risks with other insurance </w:t>
      </w:r>
      <w:r w:rsidR="006A27DE">
        <w:t>portfolios</w:t>
      </w:r>
      <w:r w:rsidR="001D18C8">
        <w:t>?</w:t>
      </w:r>
      <w:r w:rsidR="00BC5CE0" w:rsidRPr="006A7B17">
        <w:t xml:space="preserve"> </w:t>
      </w:r>
    </w:p>
    <w:p w14:paraId="0C66F833" w14:textId="5F059FF9" w:rsidR="00C74F9B" w:rsidRDefault="00265089" w:rsidP="00265089">
      <w:pPr>
        <w:pStyle w:val="Normalnumberedlevel1"/>
        <w:ind w:left="0" w:firstLine="0"/>
        <w:rPr>
          <w:lang w:eastAsia="en-GB"/>
        </w:rPr>
      </w:pPr>
      <w:r>
        <w:tab/>
      </w:r>
      <w:r w:rsidR="00C74F9B" w:rsidRPr="00075176">
        <w:fldChar w:fldCharType="begin">
          <w:ffData>
            <w:name w:val=""/>
            <w:enabled/>
            <w:calcOnExit w:val="0"/>
            <w:checkBox>
              <w:sizeAuto/>
              <w:default w:val="0"/>
              <w:checked w:val="0"/>
            </w:checkBox>
          </w:ffData>
        </w:fldChar>
      </w:r>
      <w:r w:rsidR="00C74F9B" w:rsidRPr="006A7B17">
        <w:instrText xml:space="preserve"> FORMCHECKBOX </w:instrText>
      </w:r>
      <w:r w:rsidR="00E36D2D">
        <w:fldChar w:fldCharType="separate"/>
      </w:r>
      <w:r w:rsidR="00C74F9B" w:rsidRPr="00075176">
        <w:fldChar w:fldCharType="end"/>
      </w:r>
      <w:r w:rsidR="00C74F9B" w:rsidRPr="006A7B17">
        <w:rPr>
          <w:lang w:eastAsia="en-GB"/>
        </w:rPr>
        <w:t xml:space="preserve"> </w:t>
      </w:r>
      <w:r w:rsidR="00C74F9B" w:rsidRPr="006A7B17">
        <w:rPr>
          <w:lang w:val="en-US" w:eastAsia="en-GB"/>
        </w:rPr>
        <w:t>Yes</w:t>
      </w:r>
      <w:r w:rsidR="00C74F9B" w:rsidRPr="006A7B17">
        <w:rPr>
          <w:lang w:val="en-US" w:eastAsia="en-GB"/>
        </w:rPr>
        <w:tab/>
      </w:r>
      <w:r w:rsidR="00C74F9B" w:rsidRPr="006A7B17">
        <w:rPr>
          <w:lang w:val="en-US" w:eastAsia="en-GB"/>
        </w:rPr>
        <w:tab/>
      </w:r>
      <w:r w:rsidR="00C74F9B" w:rsidRPr="00075176">
        <w:fldChar w:fldCharType="begin">
          <w:ffData>
            <w:name w:val=""/>
            <w:enabled/>
            <w:calcOnExit w:val="0"/>
            <w:checkBox>
              <w:sizeAuto/>
              <w:default w:val="0"/>
              <w:checked w:val="0"/>
            </w:checkBox>
          </w:ffData>
        </w:fldChar>
      </w:r>
      <w:r w:rsidR="00C74F9B" w:rsidRPr="006A7B17">
        <w:instrText xml:space="preserve"> FORMCHECKBOX </w:instrText>
      </w:r>
      <w:r w:rsidR="00E36D2D">
        <w:fldChar w:fldCharType="separate"/>
      </w:r>
      <w:r w:rsidR="00C74F9B" w:rsidRPr="00075176">
        <w:fldChar w:fldCharType="end"/>
      </w:r>
      <w:r w:rsidR="00C74F9B" w:rsidRPr="006A7B17">
        <w:rPr>
          <w:lang w:eastAsia="en-GB"/>
        </w:rPr>
        <w:t xml:space="preserve"> </w:t>
      </w:r>
      <w:r w:rsidR="00C74F9B" w:rsidRPr="006A7B17">
        <w:rPr>
          <w:lang w:val="en-US" w:eastAsia="en-GB"/>
        </w:rPr>
        <w:t>No</w:t>
      </w:r>
      <w:r w:rsidR="00C74F9B">
        <w:rPr>
          <w:lang w:val="en-US" w:eastAsia="en-GB"/>
        </w:rPr>
        <w:tab/>
      </w:r>
      <w:r w:rsidR="00C74F9B">
        <w:rPr>
          <w:lang w:eastAsia="en-GB"/>
        </w:rPr>
        <w:t xml:space="preserve"> </w:t>
      </w:r>
    </w:p>
    <w:p w14:paraId="7F74FDB8" w14:textId="7FBE91BE" w:rsidR="006D2EC8" w:rsidRDefault="00E611D4" w:rsidP="00E611D4">
      <w:pPr>
        <w:pStyle w:val="Normalnumberedlevel1"/>
        <w:ind w:firstLine="0"/>
      </w:pPr>
      <w:r>
        <w:t xml:space="preserve">(B) </w:t>
      </w:r>
      <w:r w:rsidR="001D18C8">
        <w:t>If yes</w:t>
      </w:r>
      <w:r w:rsidR="00754DE3">
        <w:t>, w</w:t>
      </w:r>
      <w:r w:rsidR="001D18C8">
        <w:t>hat proportion of the risks in the portfolio are shared?</w:t>
      </w:r>
    </w:p>
    <w:tbl>
      <w:tblPr>
        <w:tblStyle w:val="TableGrid"/>
        <w:tblW w:w="0" w:type="auto"/>
        <w:tblInd w:w="567" w:type="dxa"/>
        <w:tblLook w:val="04A0" w:firstRow="1" w:lastRow="0" w:firstColumn="1" w:lastColumn="0" w:noHBand="0" w:noVBand="1"/>
      </w:tblPr>
      <w:tblGrid>
        <w:gridCol w:w="8042"/>
      </w:tblGrid>
      <w:tr w:rsidR="00917A4B" w:rsidRPr="006A7B17" w14:paraId="33B1C523" w14:textId="77777777" w:rsidTr="001D1866">
        <w:tc>
          <w:tcPr>
            <w:tcW w:w="8042" w:type="dxa"/>
          </w:tcPr>
          <w:p w14:paraId="46367EF8" w14:textId="77777777" w:rsidR="00917A4B" w:rsidRPr="006A7B17" w:rsidRDefault="00917A4B" w:rsidP="001D1866">
            <w:pPr>
              <w:pStyle w:val="Normalnumberedlevel1"/>
              <w:ind w:left="0" w:firstLine="0"/>
            </w:pPr>
          </w:p>
        </w:tc>
      </w:tr>
    </w:tbl>
    <w:p w14:paraId="71381385" w14:textId="487AF7CE" w:rsidR="00B41130" w:rsidRPr="006A7B17" w:rsidRDefault="00B41130" w:rsidP="00F103A4">
      <w:pPr>
        <w:pStyle w:val="Heading3"/>
        <w:spacing w:before="240"/>
      </w:pPr>
      <w:bookmarkStart w:id="493" w:name="_Toc499818372"/>
      <w:bookmarkStart w:id="494" w:name="_Toc499820390"/>
      <w:bookmarkStart w:id="495" w:name="_Toc499824178"/>
      <w:bookmarkStart w:id="496" w:name="_Toc499824658"/>
      <w:bookmarkStart w:id="497" w:name="_Toc499824760"/>
      <w:bookmarkStart w:id="498" w:name="_Toc499824918"/>
      <w:bookmarkStart w:id="499" w:name="_Toc499825577"/>
      <w:bookmarkStart w:id="500" w:name="_Toc500165725"/>
      <w:bookmarkStart w:id="501" w:name="_Toc500165783"/>
      <w:bookmarkStart w:id="502" w:name="_Toc500166418"/>
      <w:bookmarkStart w:id="503" w:name="_Toc505781163"/>
      <w:bookmarkStart w:id="504" w:name="_Toc485821837"/>
      <w:bookmarkStart w:id="505" w:name="_Toc497471233"/>
      <w:bookmarkStart w:id="506" w:name="_Toc497814935"/>
      <w:r w:rsidRPr="006A7B17">
        <w:lastRenderedPageBreak/>
        <w:t>Step 4.</w:t>
      </w:r>
      <w:r w:rsidR="006A27DE">
        <w:t>1</w:t>
      </w:r>
      <w:r w:rsidR="00624760">
        <w:t>2</w:t>
      </w:r>
      <w:r w:rsidRPr="006A7B17">
        <w:t xml:space="preserve"> </w:t>
      </w:r>
      <w:r>
        <w:t>Discretionary cash flows</w:t>
      </w:r>
      <w:bookmarkEnd w:id="493"/>
      <w:bookmarkEnd w:id="494"/>
      <w:bookmarkEnd w:id="495"/>
      <w:bookmarkEnd w:id="496"/>
      <w:bookmarkEnd w:id="497"/>
      <w:bookmarkEnd w:id="498"/>
      <w:bookmarkEnd w:id="499"/>
      <w:bookmarkEnd w:id="500"/>
      <w:bookmarkEnd w:id="501"/>
      <w:bookmarkEnd w:id="502"/>
      <w:bookmarkEnd w:id="503"/>
      <w:r w:rsidRPr="006A7B17">
        <w:t xml:space="preserve"> </w:t>
      </w:r>
    </w:p>
    <w:p w14:paraId="51E37C34" w14:textId="77777777" w:rsidR="001D18C8" w:rsidRDefault="001D18C8" w:rsidP="00624760">
      <w:pPr>
        <w:pStyle w:val="Normalnumberedlevel1"/>
        <w:keepNext/>
        <w:numPr>
          <w:ilvl w:val="0"/>
          <w:numId w:val="70"/>
        </w:numPr>
      </w:pPr>
      <w:bookmarkStart w:id="507" w:name="_Ref499825161"/>
      <w:r>
        <w:t>For the selected portfolio</w:t>
      </w:r>
    </w:p>
    <w:p w14:paraId="1F20B142" w14:textId="61DE7303" w:rsidR="00826F75" w:rsidRDefault="001D18C8" w:rsidP="00600D3F">
      <w:pPr>
        <w:pStyle w:val="Normalnumberedlevel1"/>
        <w:keepNext/>
        <w:ind w:firstLine="0"/>
      </w:pPr>
      <w:r>
        <w:t xml:space="preserve">Does the portfolio </w:t>
      </w:r>
      <w:r w:rsidR="00E42AC9" w:rsidRPr="006A7B17">
        <w:t xml:space="preserve">benefit from </w:t>
      </w:r>
      <w:r w:rsidR="004366B4" w:rsidRPr="006A7B17">
        <w:t>cash flows that are attributed on a discretionary basis by the insurance entity</w:t>
      </w:r>
      <w:bookmarkEnd w:id="507"/>
      <w:r>
        <w:t>?</w:t>
      </w:r>
    </w:p>
    <w:p w14:paraId="5406B0DD" w14:textId="08282F67" w:rsidR="00265089" w:rsidRDefault="00265089" w:rsidP="00265089">
      <w:pPr>
        <w:pStyle w:val="Normalnumberedlevel1"/>
        <w:ind w:left="0" w:firstLine="0"/>
        <w:rPr>
          <w:lang w:eastAsia="en-GB"/>
        </w:rPr>
      </w:pPr>
      <w:r>
        <w:tab/>
      </w:r>
      <w:r w:rsidRPr="00075176">
        <w:fldChar w:fldCharType="begin">
          <w:ffData>
            <w:name w:val=""/>
            <w:enabled/>
            <w:calcOnExit w:val="0"/>
            <w:checkBox>
              <w:sizeAuto/>
              <w:default w:val="0"/>
              <w:checked w:val="0"/>
            </w:checkBox>
          </w:ffData>
        </w:fldChar>
      </w:r>
      <w:r w:rsidRPr="006A7B17">
        <w:instrText xml:space="preserve"> FORMCHECKBOX </w:instrText>
      </w:r>
      <w:r w:rsidR="00E36D2D">
        <w:fldChar w:fldCharType="separate"/>
      </w:r>
      <w:r w:rsidRPr="00075176">
        <w:fldChar w:fldCharType="end"/>
      </w:r>
      <w:r w:rsidRPr="006A7B17">
        <w:rPr>
          <w:lang w:eastAsia="en-GB"/>
        </w:rPr>
        <w:t xml:space="preserve"> </w:t>
      </w:r>
      <w:r w:rsidRPr="006A7B17">
        <w:rPr>
          <w:lang w:val="en-US" w:eastAsia="en-GB"/>
        </w:rPr>
        <w:t>Yes</w:t>
      </w:r>
      <w:r w:rsidRPr="006A7B17">
        <w:rPr>
          <w:lang w:val="en-US" w:eastAsia="en-GB"/>
        </w:rPr>
        <w:tab/>
      </w:r>
      <w:r w:rsidRPr="006A7B17">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E36D2D">
        <w:fldChar w:fldCharType="separate"/>
      </w:r>
      <w:r w:rsidRPr="00075176">
        <w:fldChar w:fldCharType="end"/>
      </w:r>
      <w:r w:rsidRPr="006A7B17">
        <w:rPr>
          <w:lang w:eastAsia="en-GB"/>
        </w:rPr>
        <w:t xml:space="preserve"> </w:t>
      </w:r>
      <w:r w:rsidRPr="006A7B17">
        <w:rPr>
          <w:lang w:val="en-US" w:eastAsia="en-GB"/>
        </w:rPr>
        <w:t>No</w:t>
      </w:r>
      <w:r>
        <w:rPr>
          <w:lang w:val="en-US" w:eastAsia="en-GB"/>
        </w:rPr>
        <w:tab/>
      </w:r>
      <w:r>
        <w:rPr>
          <w:lang w:eastAsia="en-GB"/>
        </w:rPr>
        <w:t xml:space="preserve"> </w:t>
      </w:r>
    </w:p>
    <w:p w14:paraId="443CE6B3" w14:textId="11CA02D4" w:rsidR="001D18C8" w:rsidRDefault="001D18C8" w:rsidP="00624760">
      <w:pPr>
        <w:pStyle w:val="Normalnumberedlevel1"/>
        <w:ind w:firstLine="0"/>
      </w:pPr>
      <w:r>
        <w:t xml:space="preserve">If yes, to what </w:t>
      </w:r>
      <w:r w:rsidR="00917A4B">
        <w:t>extent</w:t>
      </w:r>
      <w:r>
        <w:t xml:space="preserve"> does the </w:t>
      </w:r>
      <w:r w:rsidR="00917A4B">
        <w:t>portfolio</w:t>
      </w:r>
      <w:r>
        <w:t xml:space="preserve"> benefit?</w:t>
      </w:r>
    </w:p>
    <w:tbl>
      <w:tblPr>
        <w:tblStyle w:val="TableGrid"/>
        <w:tblW w:w="0" w:type="auto"/>
        <w:tblInd w:w="567" w:type="dxa"/>
        <w:tblLook w:val="04A0" w:firstRow="1" w:lastRow="0" w:firstColumn="1" w:lastColumn="0" w:noHBand="0" w:noVBand="1"/>
      </w:tblPr>
      <w:tblGrid>
        <w:gridCol w:w="8042"/>
      </w:tblGrid>
      <w:tr w:rsidR="00917A4B" w:rsidRPr="006A7B17" w14:paraId="0119F8AD" w14:textId="77777777" w:rsidTr="001D1866">
        <w:tc>
          <w:tcPr>
            <w:tcW w:w="8042" w:type="dxa"/>
          </w:tcPr>
          <w:p w14:paraId="6F6B43EE" w14:textId="77777777" w:rsidR="00917A4B" w:rsidRPr="006A7B17" w:rsidRDefault="00917A4B" w:rsidP="001D1866">
            <w:pPr>
              <w:pStyle w:val="Normalnumberedlevel1"/>
              <w:ind w:left="0" w:firstLine="0"/>
            </w:pPr>
            <w:bookmarkStart w:id="508" w:name="_Hlk502866611"/>
          </w:p>
        </w:tc>
      </w:tr>
    </w:tbl>
    <w:p w14:paraId="1C827EFB" w14:textId="42FBCAB2" w:rsidR="00FF20EB" w:rsidRPr="006A7B17" w:rsidRDefault="00FF20EB" w:rsidP="005E1D45">
      <w:pPr>
        <w:pStyle w:val="Heading3"/>
        <w:spacing w:before="240"/>
      </w:pPr>
      <w:bookmarkStart w:id="509" w:name="_General"/>
      <w:bookmarkStart w:id="510" w:name="_Toc497814938"/>
      <w:bookmarkStart w:id="511" w:name="_Toc499562925"/>
      <w:bookmarkStart w:id="512" w:name="_Toc499627328"/>
      <w:bookmarkStart w:id="513" w:name="_Toc499643604"/>
      <w:bookmarkStart w:id="514" w:name="_Toc499734417"/>
      <w:bookmarkStart w:id="515" w:name="_Toc499818376"/>
      <w:bookmarkStart w:id="516" w:name="_Toc499820394"/>
      <w:bookmarkStart w:id="517" w:name="_Toc499824182"/>
      <w:bookmarkStart w:id="518" w:name="_Toc499824662"/>
      <w:bookmarkStart w:id="519" w:name="_Toc499824764"/>
      <w:bookmarkStart w:id="520" w:name="_Toc499824922"/>
      <w:bookmarkStart w:id="521" w:name="_Toc499825581"/>
      <w:bookmarkStart w:id="522" w:name="_Toc500165729"/>
      <w:bookmarkStart w:id="523" w:name="_Toc500165787"/>
      <w:bookmarkStart w:id="524" w:name="_Toc500166420"/>
      <w:bookmarkStart w:id="525" w:name="_Toc505781164"/>
      <w:bookmarkEnd w:id="504"/>
      <w:bookmarkEnd w:id="505"/>
      <w:bookmarkEnd w:id="506"/>
      <w:bookmarkEnd w:id="508"/>
      <w:bookmarkEnd w:id="509"/>
      <w:r w:rsidRPr="006A7B17">
        <w:t>Step 4.</w:t>
      </w:r>
      <w:r w:rsidR="00294A57">
        <w:t>1</w:t>
      </w:r>
      <w:r w:rsidR="00F2792F">
        <w:t>3</w:t>
      </w:r>
      <w:r w:rsidRPr="006A7B17">
        <w:t xml:space="preserve"> Overall impact</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03A6DD63" w14:textId="77777777" w:rsidR="00FF20EB" w:rsidRDefault="00FF20EB" w:rsidP="00E31F56">
      <w:pPr>
        <w:pStyle w:val="Normalnumberedlevel1"/>
        <w:numPr>
          <w:ilvl w:val="0"/>
          <w:numId w:val="70"/>
        </w:numPr>
      </w:pPr>
      <w:r w:rsidRPr="006A7B17">
        <w:t>In your view, does IFRS 17 take into account the specificities of the insurance sector? Please explain.</w:t>
      </w:r>
    </w:p>
    <w:tbl>
      <w:tblPr>
        <w:tblStyle w:val="TableGrid"/>
        <w:tblW w:w="0" w:type="auto"/>
        <w:tblInd w:w="567" w:type="dxa"/>
        <w:tblLook w:val="04A0" w:firstRow="1" w:lastRow="0" w:firstColumn="1" w:lastColumn="0" w:noHBand="0" w:noVBand="1"/>
      </w:tblPr>
      <w:tblGrid>
        <w:gridCol w:w="8042"/>
      </w:tblGrid>
      <w:tr w:rsidR="00BE5944" w:rsidRPr="006A7B17" w14:paraId="7BB27574" w14:textId="77777777" w:rsidTr="001D1866">
        <w:tc>
          <w:tcPr>
            <w:tcW w:w="8042" w:type="dxa"/>
          </w:tcPr>
          <w:p w14:paraId="3387CC39" w14:textId="77777777" w:rsidR="00BE5944" w:rsidRPr="006A7B17" w:rsidRDefault="00BE5944" w:rsidP="001D1866">
            <w:pPr>
              <w:pStyle w:val="Normalnumberedlevel1"/>
              <w:ind w:left="0" w:firstLine="0"/>
            </w:pPr>
          </w:p>
        </w:tc>
      </w:tr>
    </w:tbl>
    <w:p w14:paraId="50628011" w14:textId="18F42E26" w:rsidR="000A23A3" w:rsidRPr="006A7B17" w:rsidRDefault="000A23A3" w:rsidP="008324C6">
      <w:pPr>
        <w:pStyle w:val="Normalnumberedlevel1"/>
        <w:numPr>
          <w:ilvl w:val="0"/>
          <w:numId w:val="70"/>
        </w:numPr>
        <w:spacing w:before="240"/>
      </w:pPr>
      <w:r w:rsidRPr="006A7B17">
        <w:t>(A) Do you think that IFRS 17 will result in a change in investment strategy?</w:t>
      </w:r>
    </w:p>
    <w:p w14:paraId="6DD7E62A" w14:textId="77777777" w:rsidR="000A23A3" w:rsidRPr="006A7B17" w:rsidRDefault="000A23A3" w:rsidP="000A23A3">
      <w:pPr>
        <w:pStyle w:val="Normalnumberedlevel1"/>
        <w:ind w:firstLine="0"/>
      </w:pPr>
      <w:r w:rsidRPr="00075176">
        <w:fldChar w:fldCharType="begin">
          <w:ffData>
            <w:name w:val=""/>
            <w:enabled/>
            <w:calcOnExit w:val="0"/>
            <w:checkBox>
              <w:sizeAuto/>
              <w:default w:val="0"/>
              <w:checked w:val="0"/>
            </w:checkBox>
          </w:ffData>
        </w:fldChar>
      </w:r>
      <w:r w:rsidRPr="006A7B17">
        <w:instrText xml:space="preserve"> FORMCHECKBOX </w:instrText>
      </w:r>
      <w:r w:rsidR="00E36D2D">
        <w:fldChar w:fldCharType="separate"/>
      </w:r>
      <w:r w:rsidRPr="00075176">
        <w:fldChar w:fldCharType="end"/>
      </w:r>
      <w:r w:rsidRPr="006A7B17">
        <w:rPr>
          <w:lang w:eastAsia="en-GB"/>
        </w:rPr>
        <w:t xml:space="preserve"> </w:t>
      </w:r>
      <w:r w:rsidRPr="006A7B17">
        <w:rPr>
          <w:lang w:val="en-US" w:eastAsia="en-GB"/>
        </w:rPr>
        <w:t>Yes</w:t>
      </w:r>
      <w:r w:rsidRPr="006A7B17">
        <w:rPr>
          <w:lang w:val="en-US" w:eastAsia="en-GB"/>
        </w:rPr>
        <w:tab/>
      </w:r>
      <w:r w:rsidRPr="006A7B17">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E36D2D">
        <w:fldChar w:fldCharType="separate"/>
      </w:r>
      <w:r w:rsidRPr="00075176">
        <w:fldChar w:fldCharType="end"/>
      </w:r>
      <w:r w:rsidRPr="006A7B17">
        <w:rPr>
          <w:lang w:eastAsia="en-GB"/>
        </w:rPr>
        <w:t xml:space="preserve"> </w:t>
      </w:r>
      <w:r w:rsidRPr="006A7B17">
        <w:rPr>
          <w:lang w:val="en-US" w:eastAsia="en-GB"/>
        </w:rPr>
        <w:t>No</w:t>
      </w:r>
      <w:r w:rsidRPr="006A7B17">
        <w:rPr>
          <w:lang w:val="en-US" w:eastAsia="en-GB"/>
        </w:rPr>
        <w:tab/>
      </w:r>
      <w:r w:rsidRPr="006A7B17">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E36D2D">
        <w:fldChar w:fldCharType="separate"/>
      </w:r>
      <w:r w:rsidRPr="00075176">
        <w:fldChar w:fldCharType="end"/>
      </w:r>
      <w:r w:rsidRPr="006A7B17">
        <w:rPr>
          <w:lang w:eastAsia="en-GB"/>
        </w:rPr>
        <w:t xml:space="preserve"> </w:t>
      </w:r>
      <w:proofErr w:type="gramStart"/>
      <w:r w:rsidRPr="006A7B17">
        <w:rPr>
          <w:lang w:val="en-US" w:eastAsia="en-GB"/>
        </w:rPr>
        <w:t>Do</w:t>
      </w:r>
      <w:proofErr w:type="gramEnd"/>
      <w:r w:rsidRPr="006A7B17">
        <w:rPr>
          <w:lang w:val="en-US" w:eastAsia="en-GB"/>
        </w:rPr>
        <w:t xml:space="preserve"> not know</w:t>
      </w:r>
    </w:p>
    <w:p w14:paraId="0EA5B8DF" w14:textId="1ED5AC08" w:rsidR="000A23A3" w:rsidRPr="006A7B17" w:rsidRDefault="000A23A3" w:rsidP="000A23A3">
      <w:pPr>
        <w:pStyle w:val="Normalnumberedlevel1"/>
        <w:ind w:firstLine="0"/>
      </w:pPr>
      <w:r w:rsidRPr="006A7B17">
        <w:t xml:space="preserve">(B) If </w:t>
      </w:r>
      <w:r w:rsidR="00D21265">
        <w:t>YES</w:t>
      </w:r>
      <w:r w:rsidRPr="006A7B17">
        <w:t>, please explain per liability class and type of asset used.</w:t>
      </w:r>
    </w:p>
    <w:tbl>
      <w:tblPr>
        <w:tblStyle w:val="TableGrid"/>
        <w:tblW w:w="8188" w:type="dxa"/>
        <w:tblInd w:w="454" w:type="dxa"/>
        <w:tblLook w:val="04A0" w:firstRow="1" w:lastRow="0" w:firstColumn="1" w:lastColumn="0" w:noHBand="0" w:noVBand="1"/>
      </w:tblPr>
      <w:tblGrid>
        <w:gridCol w:w="1951"/>
        <w:gridCol w:w="1418"/>
        <w:gridCol w:w="1134"/>
        <w:gridCol w:w="3685"/>
      </w:tblGrid>
      <w:tr w:rsidR="00DB3401" w:rsidRPr="006A7B17" w14:paraId="27070B79" w14:textId="77777777" w:rsidTr="00DB3401">
        <w:trPr>
          <w:tblHeader/>
        </w:trPr>
        <w:tc>
          <w:tcPr>
            <w:tcW w:w="1951" w:type="dxa"/>
          </w:tcPr>
          <w:p w14:paraId="06B1EDCD" w14:textId="6C3319CB" w:rsidR="00DB3401" w:rsidRPr="00075176" w:rsidRDefault="00DB3401" w:rsidP="00BE5944">
            <w:pPr>
              <w:pStyle w:val="Bodyparagraph"/>
              <w:jc w:val="left"/>
            </w:pPr>
            <w:r w:rsidRPr="00075176">
              <w:t>Asset</w:t>
            </w:r>
            <w:r>
              <w:t xml:space="preserve"> </w:t>
            </w:r>
            <w:r w:rsidRPr="00075176">
              <w:t>types</w:t>
            </w:r>
          </w:p>
        </w:tc>
        <w:tc>
          <w:tcPr>
            <w:tcW w:w="1418" w:type="dxa"/>
          </w:tcPr>
          <w:p w14:paraId="72FC7A15" w14:textId="47C58156" w:rsidR="00DB3401" w:rsidRPr="00075176" w:rsidRDefault="00DB3401" w:rsidP="00BE5944">
            <w:pPr>
              <w:pStyle w:val="Bodyparagraph"/>
              <w:jc w:val="left"/>
            </w:pPr>
            <w:r>
              <w:t>Current i</w:t>
            </w:r>
            <w:r w:rsidRPr="00075176">
              <w:t>nvested amounts</w:t>
            </w:r>
          </w:p>
        </w:tc>
        <w:tc>
          <w:tcPr>
            <w:tcW w:w="1134" w:type="dxa"/>
          </w:tcPr>
          <w:p w14:paraId="06AB5C99" w14:textId="3F55F3CA" w:rsidR="00DB3401" w:rsidRPr="00075176" w:rsidRDefault="00DB3401" w:rsidP="00BE5944">
            <w:pPr>
              <w:pStyle w:val="Bodyparagraph"/>
              <w:jc w:val="left"/>
            </w:pPr>
            <w:r>
              <w:t xml:space="preserve">Expected </w:t>
            </w:r>
            <w:r w:rsidRPr="00075176">
              <w:t>invested amounts</w:t>
            </w:r>
          </w:p>
        </w:tc>
        <w:tc>
          <w:tcPr>
            <w:tcW w:w="3685" w:type="dxa"/>
          </w:tcPr>
          <w:p w14:paraId="770C1ED0" w14:textId="125F8ED9" w:rsidR="00DB3401" w:rsidRPr="00075176" w:rsidRDefault="00DB3401" w:rsidP="00BE5944">
            <w:pPr>
              <w:pStyle w:val="Bodyparagraph"/>
              <w:jc w:val="left"/>
            </w:pPr>
            <w:r>
              <w:t>Explain the changes</w:t>
            </w:r>
            <w:r w:rsidRPr="00075176">
              <w:t xml:space="preserve"> (qualitative)</w:t>
            </w:r>
          </w:p>
        </w:tc>
      </w:tr>
      <w:tr w:rsidR="00DB3401" w:rsidRPr="006A7B17" w14:paraId="0A5E3A52" w14:textId="77777777" w:rsidTr="00DB3401">
        <w:tc>
          <w:tcPr>
            <w:tcW w:w="1951" w:type="dxa"/>
          </w:tcPr>
          <w:p w14:paraId="544FE8D0" w14:textId="7D957F0E" w:rsidR="00DB3401" w:rsidRPr="0085118B" w:rsidRDefault="00DB3401" w:rsidP="003B79AD">
            <w:pPr>
              <w:pStyle w:val="Bodyparagraph"/>
              <w:jc w:val="left"/>
              <w:rPr>
                <w:i/>
              </w:rPr>
            </w:pPr>
            <w:r>
              <w:rPr>
                <w:i/>
              </w:rPr>
              <w:t xml:space="preserve">Example: equity </w:t>
            </w:r>
            <w:r w:rsidR="003B79AD">
              <w:rPr>
                <w:i/>
              </w:rPr>
              <w:t>instruments</w:t>
            </w:r>
          </w:p>
        </w:tc>
        <w:tc>
          <w:tcPr>
            <w:tcW w:w="1418" w:type="dxa"/>
          </w:tcPr>
          <w:p w14:paraId="18A354D2" w14:textId="20B60F02" w:rsidR="00DB3401" w:rsidRPr="006A7B17" w:rsidRDefault="00DB3401" w:rsidP="002B6AEB">
            <w:pPr>
              <w:pStyle w:val="Bodyparagraph"/>
            </w:pPr>
            <w:r>
              <w:t>€ X</w:t>
            </w:r>
          </w:p>
        </w:tc>
        <w:tc>
          <w:tcPr>
            <w:tcW w:w="1134" w:type="dxa"/>
          </w:tcPr>
          <w:p w14:paraId="264550EC" w14:textId="0F19B6A0" w:rsidR="00DB3401" w:rsidRPr="006A7B17" w:rsidRDefault="00DB3401" w:rsidP="002B6AEB">
            <w:pPr>
              <w:pStyle w:val="Bodyparagraph"/>
            </w:pPr>
            <w:r>
              <w:t>€ Y</w:t>
            </w:r>
          </w:p>
        </w:tc>
        <w:tc>
          <w:tcPr>
            <w:tcW w:w="3685" w:type="dxa"/>
          </w:tcPr>
          <w:p w14:paraId="4C3E3AAF" w14:textId="77777777" w:rsidR="00DB3401" w:rsidRPr="006A7B17" w:rsidRDefault="00DB3401" w:rsidP="002B6AEB">
            <w:pPr>
              <w:pStyle w:val="Bodyparagraph"/>
            </w:pPr>
          </w:p>
        </w:tc>
      </w:tr>
      <w:tr w:rsidR="00DB3401" w:rsidRPr="006A7B17" w14:paraId="281C1CAA" w14:textId="77777777" w:rsidTr="00DB3401">
        <w:tc>
          <w:tcPr>
            <w:tcW w:w="1951" w:type="dxa"/>
          </w:tcPr>
          <w:p w14:paraId="3A4551CE" w14:textId="3ED4FDD6" w:rsidR="00DB3401" w:rsidRDefault="00DB3401" w:rsidP="002B6AEB">
            <w:pPr>
              <w:pStyle w:val="Bodyparagraph"/>
              <w:rPr>
                <w:i/>
              </w:rPr>
            </w:pPr>
            <w:r>
              <w:rPr>
                <w:i/>
              </w:rPr>
              <w:t>Bonds</w:t>
            </w:r>
          </w:p>
        </w:tc>
        <w:tc>
          <w:tcPr>
            <w:tcW w:w="1418" w:type="dxa"/>
          </w:tcPr>
          <w:p w14:paraId="10600CCD" w14:textId="65137EAB" w:rsidR="00DB3401" w:rsidRDefault="003B79AD" w:rsidP="002B6AEB">
            <w:pPr>
              <w:pStyle w:val="Bodyparagraph"/>
            </w:pPr>
            <w:r>
              <w:t>€ A</w:t>
            </w:r>
          </w:p>
        </w:tc>
        <w:tc>
          <w:tcPr>
            <w:tcW w:w="1134" w:type="dxa"/>
          </w:tcPr>
          <w:p w14:paraId="4FD7DA74" w14:textId="4A0CA527" w:rsidR="00DB3401" w:rsidRDefault="003B79AD" w:rsidP="002B6AEB">
            <w:pPr>
              <w:pStyle w:val="Bodyparagraph"/>
            </w:pPr>
            <w:r>
              <w:t>€ B</w:t>
            </w:r>
          </w:p>
        </w:tc>
        <w:tc>
          <w:tcPr>
            <w:tcW w:w="3685" w:type="dxa"/>
          </w:tcPr>
          <w:p w14:paraId="26E48702" w14:textId="77777777" w:rsidR="00DB3401" w:rsidRPr="006A7B17" w:rsidRDefault="00DB3401" w:rsidP="002B6AEB">
            <w:pPr>
              <w:pStyle w:val="Bodyparagraph"/>
            </w:pPr>
          </w:p>
        </w:tc>
      </w:tr>
    </w:tbl>
    <w:p w14:paraId="26329699" w14:textId="789401AE" w:rsidR="00BE5944" w:rsidRPr="006A7B17" w:rsidRDefault="00BE5944" w:rsidP="00600D3F">
      <w:pPr>
        <w:pStyle w:val="Heading3"/>
        <w:spacing w:before="240"/>
      </w:pPr>
      <w:bookmarkStart w:id="526" w:name="_Toc505781165"/>
      <w:r w:rsidRPr="006A7B17">
        <w:t>Step 4.</w:t>
      </w:r>
      <w:r w:rsidR="00E31F56">
        <w:t>1</w:t>
      </w:r>
      <w:r w:rsidR="008324C6">
        <w:t>4</w:t>
      </w:r>
      <w:r w:rsidRPr="006A7B17">
        <w:t xml:space="preserve"> Overall </w:t>
      </w:r>
      <w:r w:rsidR="002932A7">
        <w:t>comment</w:t>
      </w:r>
      <w:bookmarkEnd w:id="526"/>
    </w:p>
    <w:p w14:paraId="7DC82F3D" w14:textId="77777777" w:rsidR="00FF20EB" w:rsidRDefault="00206C68" w:rsidP="00C74F9B">
      <w:pPr>
        <w:pStyle w:val="Normalnumberedlevel1"/>
        <w:keepNext/>
        <w:numPr>
          <w:ilvl w:val="0"/>
          <w:numId w:val="70"/>
        </w:numPr>
        <w:rPr>
          <w:kern w:val="32"/>
          <w:szCs w:val="28"/>
        </w:rPr>
      </w:pPr>
      <w:r>
        <w:rPr>
          <w:kern w:val="32"/>
          <w:szCs w:val="28"/>
        </w:rPr>
        <w:t xml:space="preserve">Do you have any other comments on </w:t>
      </w:r>
      <w:r w:rsidR="001E5873">
        <w:rPr>
          <w:kern w:val="32"/>
          <w:szCs w:val="28"/>
        </w:rPr>
        <w:t xml:space="preserve">the </w:t>
      </w:r>
      <w:r>
        <w:rPr>
          <w:kern w:val="32"/>
          <w:szCs w:val="28"/>
        </w:rPr>
        <w:t xml:space="preserve">application of IFRS 17 that </w:t>
      </w:r>
      <w:r w:rsidR="001E5873">
        <w:rPr>
          <w:kern w:val="32"/>
          <w:szCs w:val="28"/>
        </w:rPr>
        <w:t xml:space="preserve">are </w:t>
      </w:r>
      <w:r>
        <w:rPr>
          <w:kern w:val="32"/>
          <w:szCs w:val="28"/>
        </w:rPr>
        <w:t>not addressed in the questions above? Please explain.</w:t>
      </w:r>
    </w:p>
    <w:tbl>
      <w:tblPr>
        <w:tblStyle w:val="TableGrid"/>
        <w:tblW w:w="0" w:type="auto"/>
        <w:tblInd w:w="567" w:type="dxa"/>
        <w:tblLook w:val="04A0" w:firstRow="1" w:lastRow="0" w:firstColumn="1" w:lastColumn="0" w:noHBand="0" w:noVBand="1"/>
      </w:tblPr>
      <w:tblGrid>
        <w:gridCol w:w="8042"/>
      </w:tblGrid>
      <w:tr w:rsidR="00206C68" w14:paraId="597D5B2F" w14:textId="77777777" w:rsidTr="00206C68">
        <w:tc>
          <w:tcPr>
            <w:tcW w:w="8609" w:type="dxa"/>
          </w:tcPr>
          <w:p w14:paraId="03C93831" w14:textId="77777777" w:rsidR="00206C68" w:rsidRDefault="00206C68" w:rsidP="00206C68">
            <w:pPr>
              <w:pStyle w:val="Normalnumberedlevel1"/>
              <w:ind w:left="0" w:firstLine="0"/>
              <w:rPr>
                <w:kern w:val="32"/>
                <w:szCs w:val="28"/>
              </w:rPr>
            </w:pPr>
          </w:p>
        </w:tc>
      </w:tr>
    </w:tbl>
    <w:p w14:paraId="391FFA6F" w14:textId="77777777" w:rsidR="00BA00C4" w:rsidRPr="006A7B17" w:rsidRDefault="00BA00C4">
      <w:pPr>
        <w:tabs>
          <w:tab w:val="clear" w:pos="567"/>
          <w:tab w:val="clear" w:pos="1134"/>
          <w:tab w:val="clear" w:pos="1701"/>
          <w:tab w:val="clear" w:pos="2268"/>
          <w:tab w:val="clear" w:pos="2835"/>
        </w:tabs>
        <w:spacing w:before="0" w:after="0"/>
        <w:jc w:val="left"/>
        <w:rPr>
          <w:rFonts w:cs="Arial"/>
          <w:kern w:val="32"/>
          <w:sz w:val="22"/>
          <w:szCs w:val="28"/>
          <w:lang w:eastAsia="en-US"/>
        </w:rPr>
      </w:pPr>
    </w:p>
    <w:p w14:paraId="1AD73E6E" w14:textId="77777777" w:rsidR="00BA00C4" w:rsidRPr="00FC6AF0" w:rsidRDefault="00BA00C4" w:rsidP="009D0F94">
      <w:pPr>
        <w:pStyle w:val="Heading1Appendix"/>
        <w:pageBreakBefore/>
        <w:tabs>
          <w:tab w:val="left" w:pos="1990"/>
        </w:tabs>
      </w:pPr>
      <w:bookmarkStart w:id="527" w:name="_Toc499562926"/>
      <w:bookmarkStart w:id="528" w:name="_Toc499627329"/>
      <w:bookmarkStart w:id="529" w:name="_Toc499643605"/>
      <w:bookmarkStart w:id="530" w:name="_Toc499734418"/>
      <w:bookmarkStart w:id="531" w:name="_Toc499818377"/>
      <w:bookmarkStart w:id="532" w:name="_Toc499820395"/>
      <w:bookmarkStart w:id="533" w:name="_Toc499824183"/>
      <w:bookmarkStart w:id="534" w:name="_Toc499824663"/>
      <w:bookmarkStart w:id="535" w:name="_Toc499824765"/>
      <w:bookmarkStart w:id="536" w:name="_Toc499824923"/>
      <w:bookmarkStart w:id="537" w:name="_Toc499825582"/>
      <w:bookmarkStart w:id="538" w:name="_Toc500165730"/>
      <w:bookmarkStart w:id="539" w:name="_Toc500165788"/>
      <w:bookmarkStart w:id="540" w:name="_Toc500166421"/>
      <w:bookmarkStart w:id="541" w:name="_Toc505781166"/>
      <w:r w:rsidRPr="00FC6AF0">
        <w:lastRenderedPageBreak/>
        <w:t xml:space="preserve">Appendix I: </w:t>
      </w:r>
      <w:r w:rsidR="003856F9">
        <w:t>Product types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bookmarkEnd w:id="175"/>
    <w:p w14:paraId="4E82CE16" w14:textId="18D72760" w:rsidR="00BA00C4" w:rsidRDefault="00BF06C4" w:rsidP="003856F9">
      <w:pPr>
        <w:pStyle w:val="Normalnumberedlevel1"/>
        <w:ind w:left="0" w:firstLine="0"/>
        <w:jc w:val="left"/>
        <w:rPr>
          <w:kern w:val="32"/>
          <w:szCs w:val="28"/>
        </w:rPr>
      </w:pPr>
      <w:r>
        <w:rPr>
          <w:kern w:val="32"/>
          <w:szCs w:val="28"/>
        </w:rPr>
        <w:t xml:space="preserve">The following product types are used for </w:t>
      </w:r>
      <w:r w:rsidR="0080758B">
        <w:rPr>
          <w:kern w:val="32"/>
          <w:szCs w:val="28"/>
        </w:rPr>
        <w:t xml:space="preserve">Part B of the Simplified </w:t>
      </w:r>
      <w:r w:rsidRPr="006A7B17">
        <w:rPr>
          <w:kern w:val="32"/>
          <w:szCs w:val="28"/>
        </w:rPr>
        <w:t>Case Study</w:t>
      </w:r>
      <w:r w:rsidR="00BA00C4" w:rsidRPr="006A7B17">
        <w:rPr>
          <w:kern w:val="32"/>
          <w:szCs w:val="28"/>
        </w:rPr>
        <w:t>:</w:t>
      </w:r>
    </w:p>
    <w:p w14:paraId="0B2910D1" w14:textId="77777777" w:rsidR="00BF06C4" w:rsidRDefault="00BF06C4" w:rsidP="003856F9">
      <w:pPr>
        <w:pStyle w:val="Normalnumberedlevel1"/>
        <w:ind w:left="0" w:firstLine="0"/>
        <w:jc w:val="left"/>
        <w:rPr>
          <w:kern w:val="32"/>
          <w:szCs w:val="28"/>
        </w:rPr>
      </w:pPr>
    </w:p>
    <w:p w14:paraId="4176C7D7" w14:textId="77777777" w:rsidR="00E518E9" w:rsidRPr="006A7B17" w:rsidRDefault="00E518E9" w:rsidP="00E518E9">
      <w:pPr>
        <w:pStyle w:val="Heading3"/>
      </w:pPr>
      <w:bookmarkStart w:id="542" w:name="_Toc500165557"/>
      <w:bookmarkStart w:id="543" w:name="_Toc500165731"/>
      <w:bookmarkStart w:id="544" w:name="_Toc500165789"/>
      <w:r>
        <w:t>Life and health contracts with direct participation features (including with-profit contracts)</w:t>
      </w:r>
      <w:bookmarkEnd w:id="542"/>
      <w:bookmarkEnd w:id="543"/>
      <w:bookmarkEnd w:id="544"/>
    </w:p>
    <w:p w14:paraId="04DD5980" w14:textId="77777777" w:rsidR="00BA00C4" w:rsidRPr="00075176" w:rsidRDefault="00BA00C4" w:rsidP="00E518E9">
      <w:pPr>
        <w:pStyle w:val="Heading4"/>
      </w:pPr>
      <w:bookmarkStart w:id="545" w:name="_Toc500165558"/>
      <w:bookmarkStart w:id="546" w:name="_Toc500165732"/>
      <w:bookmarkStart w:id="547" w:name="_Toc500165790"/>
      <w:r w:rsidRPr="00075176">
        <w:t>Life contracts:</w:t>
      </w:r>
      <w:bookmarkEnd w:id="545"/>
      <w:bookmarkEnd w:id="546"/>
      <w:bookmarkEnd w:id="547"/>
    </w:p>
    <w:p w14:paraId="3ABF4789" w14:textId="77777777" w:rsidR="00D47956" w:rsidRDefault="00E8124A" w:rsidP="00375C13">
      <w:pPr>
        <w:pStyle w:val="Normalnumberedlevel1"/>
        <w:ind w:left="1134" w:firstLine="0"/>
        <w:rPr>
          <w:i/>
        </w:rPr>
      </w:pPr>
      <w:r w:rsidRPr="006A7B17">
        <w:rPr>
          <w:i/>
        </w:rPr>
        <w:t>This</w:t>
      </w:r>
      <w:r w:rsidR="009E5391" w:rsidRPr="00075176">
        <w:rPr>
          <w:i/>
        </w:rPr>
        <w:t xml:space="preserve"> </w:t>
      </w:r>
      <w:r w:rsidR="006239E6" w:rsidRPr="00075176">
        <w:rPr>
          <w:i/>
        </w:rPr>
        <w:t xml:space="preserve">include term life, whole life, universal life, endowment, </w:t>
      </w:r>
      <w:r w:rsidRPr="006A7B17">
        <w:rPr>
          <w:i/>
        </w:rPr>
        <w:t xml:space="preserve">group business, </w:t>
      </w:r>
      <w:r w:rsidR="006239E6" w:rsidRPr="00075176">
        <w:rPr>
          <w:i/>
        </w:rPr>
        <w:t>deferred annuities,</w:t>
      </w:r>
      <w:r w:rsidR="00DE19E0" w:rsidRPr="00075176">
        <w:rPr>
          <w:i/>
        </w:rPr>
        <w:t xml:space="preserve"> and</w:t>
      </w:r>
      <w:r w:rsidR="006239E6" w:rsidRPr="00075176">
        <w:rPr>
          <w:i/>
        </w:rPr>
        <w:t xml:space="preserve"> immediate annuities</w:t>
      </w:r>
      <w:r w:rsidR="00DE19E0" w:rsidRPr="00075176">
        <w:rPr>
          <w:i/>
        </w:rPr>
        <w:t>.</w:t>
      </w:r>
    </w:p>
    <w:p w14:paraId="572829E9" w14:textId="77777777" w:rsidR="00E518E9" w:rsidRPr="00075176" w:rsidRDefault="00E518E9" w:rsidP="00E518E9">
      <w:pPr>
        <w:pStyle w:val="Heading4"/>
      </w:pPr>
      <w:bookmarkStart w:id="548" w:name="_Toc500165559"/>
      <w:bookmarkStart w:id="549" w:name="_Toc500165733"/>
      <w:bookmarkStart w:id="550" w:name="_Toc500165791"/>
      <w:r w:rsidRPr="00075176">
        <w:t>Health contracts:</w:t>
      </w:r>
      <w:bookmarkEnd w:id="548"/>
      <w:bookmarkEnd w:id="549"/>
      <w:bookmarkEnd w:id="550"/>
    </w:p>
    <w:p w14:paraId="3ADCB300" w14:textId="77777777" w:rsidR="00E518E9" w:rsidRPr="00075176" w:rsidRDefault="00E518E9" w:rsidP="00E518E9">
      <w:pPr>
        <w:pStyle w:val="Normalnumberedlevel1"/>
        <w:ind w:left="1134" w:firstLine="0"/>
        <w:rPr>
          <w:i/>
        </w:rPr>
      </w:pPr>
      <w:r w:rsidRPr="00075176">
        <w:rPr>
          <w:i/>
          <w:kern w:val="32"/>
          <w:szCs w:val="28"/>
        </w:rPr>
        <w:t xml:space="preserve">Health insurance is an insurance product which covers medical and surgical expenses of an insured individual. It reimburses the expenses incurred due to illness or injury or pays the care provider of the insured individual directly. </w:t>
      </w:r>
      <w:r w:rsidRPr="00075176">
        <w:rPr>
          <w:i/>
        </w:rPr>
        <w:t>The Health products offered include critical illness and permanent health insurance products.</w:t>
      </w:r>
    </w:p>
    <w:p w14:paraId="3FCBDB4B" w14:textId="77777777" w:rsidR="00E518E9" w:rsidRPr="006A7B17" w:rsidRDefault="00E518E9" w:rsidP="00E518E9">
      <w:pPr>
        <w:pStyle w:val="Normalnumberedlevel1"/>
        <w:ind w:left="1134" w:firstLine="0"/>
        <w:rPr>
          <w:kern w:val="32"/>
          <w:szCs w:val="28"/>
        </w:rPr>
      </w:pPr>
      <w:r w:rsidRPr="006A7B17">
        <w:rPr>
          <w:kern w:val="32"/>
          <w:szCs w:val="28"/>
        </w:rPr>
        <w:t>Some entities may include health products under Life contracts and others as part of Non-life or General Insurance. Where you select health insurance portfolios for the case study, please be clear in your description where this has been included.</w:t>
      </w:r>
    </w:p>
    <w:p w14:paraId="0AA8B35A" w14:textId="77777777" w:rsidR="00E518E9" w:rsidRPr="00075176" w:rsidRDefault="00E518E9" w:rsidP="00E518E9">
      <w:pPr>
        <w:pStyle w:val="Heading4"/>
      </w:pPr>
      <w:bookmarkStart w:id="551" w:name="_Toc500165560"/>
      <w:bookmarkStart w:id="552" w:name="_Toc500165734"/>
      <w:bookmarkStart w:id="553" w:name="_Toc500165792"/>
      <w:r w:rsidRPr="00075176">
        <w:t>Insurance contracts with direct participation features:</w:t>
      </w:r>
      <w:bookmarkEnd w:id="551"/>
      <w:bookmarkEnd w:id="552"/>
      <w:bookmarkEnd w:id="553"/>
    </w:p>
    <w:p w14:paraId="04F534C7" w14:textId="77777777" w:rsidR="00E518E9" w:rsidRPr="00075176" w:rsidRDefault="00E518E9" w:rsidP="00E518E9">
      <w:pPr>
        <w:pStyle w:val="Normalnumberedlevel1"/>
        <w:ind w:left="1134" w:firstLine="0"/>
        <w:rPr>
          <w:i/>
          <w:kern w:val="32"/>
          <w:szCs w:val="28"/>
        </w:rPr>
      </w:pPr>
      <w:r w:rsidRPr="006A7B17">
        <w:rPr>
          <w:kern w:val="32"/>
          <w:szCs w:val="28"/>
        </w:rPr>
        <w:t xml:space="preserve">As defined under IFRS 17:  </w:t>
      </w:r>
      <w:r w:rsidRPr="00075176">
        <w:rPr>
          <w:i/>
          <w:kern w:val="32"/>
          <w:szCs w:val="28"/>
        </w:rPr>
        <w:t>It is an insurance contract for which, at inception:</w:t>
      </w:r>
    </w:p>
    <w:p w14:paraId="4DF668CB" w14:textId="77777777" w:rsidR="00E518E9" w:rsidRPr="00075176" w:rsidRDefault="00E518E9" w:rsidP="00E518E9">
      <w:pPr>
        <w:pStyle w:val="Normalnumberedlevel1"/>
        <w:ind w:left="1134" w:firstLine="0"/>
        <w:rPr>
          <w:i/>
          <w:kern w:val="32"/>
          <w:szCs w:val="28"/>
        </w:rPr>
      </w:pPr>
      <w:r w:rsidRPr="00075176">
        <w:rPr>
          <w:i/>
          <w:kern w:val="32"/>
          <w:szCs w:val="28"/>
        </w:rPr>
        <w:t xml:space="preserve">(a) </w:t>
      </w:r>
      <w:proofErr w:type="gramStart"/>
      <w:r w:rsidRPr="00075176">
        <w:rPr>
          <w:i/>
          <w:kern w:val="32"/>
          <w:szCs w:val="28"/>
        </w:rPr>
        <w:t>the</w:t>
      </w:r>
      <w:proofErr w:type="gramEnd"/>
      <w:r w:rsidRPr="00075176">
        <w:rPr>
          <w:i/>
          <w:kern w:val="32"/>
          <w:szCs w:val="28"/>
        </w:rPr>
        <w:t xml:space="preserve"> contractual terms specify that the policyholder participates in a share of a clearly identified pool of underlying items;</w:t>
      </w:r>
    </w:p>
    <w:p w14:paraId="011F1DEC" w14:textId="77777777" w:rsidR="00E518E9" w:rsidRPr="00075176" w:rsidRDefault="00E518E9" w:rsidP="00E518E9">
      <w:pPr>
        <w:pStyle w:val="Normalnumberedlevel1"/>
        <w:ind w:left="1134" w:firstLine="0"/>
        <w:rPr>
          <w:i/>
          <w:kern w:val="32"/>
          <w:szCs w:val="28"/>
        </w:rPr>
      </w:pPr>
      <w:r w:rsidRPr="00075176">
        <w:rPr>
          <w:i/>
          <w:kern w:val="32"/>
          <w:szCs w:val="28"/>
        </w:rPr>
        <w:t>(b) the entity expects to pay to the policyholder an amount equal to a substantial share of the fair value returns on the underlying items; and</w:t>
      </w:r>
    </w:p>
    <w:p w14:paraId="21CBA8F9" w14:textId="77777777" w:rsidR="00E518E9" w:rsidRPr="00075176" w:rsidRDefault="00E518E9" w:rsidP="00E518E9">
      <w:pPr>
        <w:pStyle w:val="Normalnumberedlevel1"/>
        <w:ind w:left="1134" w:firstLine="0"/>
        <w:rPr>
          <w:kern w:val="32"/>
          <w:szCs w:val="28"/>
        </w:rPr>
      </w:pPr>
      <w:r w:rsidRPr="00075176">
        <w:rPr>
          <w:i/>
          <w:kern w:val="32"/>
          <w:szCs w:val="28"/>
        </w:rPr>
        <w:t xml:space="preserve">(c) </w:t>
      </w:r>
      <w:proofErr w:type="gramStart"/>
      <w:r w:rsidRPr="00075176">
        <w:rPr>
          <w:i/>
          <w:kern w:val="32"/>
          <w:szCs w:val="28"/>
        </w:rPr>
        <w:t>the</w:t>
      </w:r>
      <w:proofErr w:type="gramEnd"/>
      <w:r w:rsidRPr="00075176">
        <w:rPr>
          <w:i/>
          <w:kern w:val="32"/>
          <w:szCs w:val="28"/>
        </w:rPr>
        <w:t xml:space="preserve"> entity expects a substantial proportion of any change in the amounts to be paid to the policyholder to vary with the change in fair value of the underlying items.</w:t>
      </w:r>
    </w:p>
    <w:p w14:paraId="1D1E21D1" w14:textId="77777777" w:rsidR="00E518E9" w:rsidRPr="00075176" w:rsidRDefault="00E518E9" w:rsidP="00E518E9">
      <w:pPr>
        <w:pStyle w:val="Normalnumberedlevel1"/>
        <w:ind w:left="1134" w:firstLine="0"/>
        <w:rPr>
          <w:kern w:val="32"/>
          <w:szCs w:val="28"/>
        </w:rPr>
      </w:pPr>
      <w:r w:rsidRPr="00075176">
        <w:rPr>
          <w:kern w:val="32"/>
          <w:szCs w:val="28"/>
        </w:rPr>
        <w:t xml:space="preserve">This </w:t>
      </w:r>
      <w:r w:rsidRPr="006A7B17">
        <w:rPr>
          <w:kern w:val="32"/>
          <w:szCs w:val="28"/>
        </w:rPr>
        <w:t>may include “with-profits” or “participating” contracts depending on the contractual terms.</w:t>
      </w:r>
    </w:p>
    <w:p w14:paraId="2804073C" w14:textId="44C5CC91" w:rsidR="00114A5A" w:rsidRDefault="00114A5A" w:rsidP="00E518E9">
      <w:pPr>
        <w:pStyle w:val="Heading3"/>
      </w:pPr>
      <w:bookmarkStart w:id="554" w:name="_Toc500165561"/>
      <w:bookmarkStart w:id="555" w:name="_Toc500165735"/>
      <w:bookmarkStart w:id="556" w:name="_Toc500165793"/>
      <w:r>
        <w:t>Life and health contracts without direct participation features</w:t>
      </w:r>
      <w:bookmarkEnd w:id="554"/>
      <w:bookmarkEnd w:id="555"/>
      <w:bookmarkEnd w:id="556"/>
      <w:r w:rsidR="00E85331">
        <w:t>:</w:t>
      </w:r>
    </w:p>
    <w:p w14:paraId="3D9662C0" w14:textId="77777777" w:rsidR="00114A5A" w:rsidRPr="00114A5A" w:rsidRDefault="00114A5A" w:rsidP="00114A5A">
      <w:pPr>
        <w:pStyle w:val="Normalnumberedlevel1"/>
        <w:ind w:left="1134" w:firstLine="0"/>
        <w:rPr>
          <w:kern w:val="32"/>
          <w:szCs w:val="28"/>
        </w:rPr>
      </w:pPr>
      <w:r w:rsidRPr="00114A5A">
        <w:rPr>
          <w:kern w:val="32"/>
          <w:szCs w:val="28"/>
        </w:rPr>
        <w:t>These include the same products as the previous category, but without direct participation features as described in IFRS 17.</w:t>
      </w:r>
    </w:p>
    <w:p w14:paraId="4D5728B1" w14:textId="77777777" w:rsidR="00BA00C4" w:rsidRPr="00075176" w:rsidRDefault="00BA00C4" w:rsidP="00E518E9">
      <w:pPr>
        <w:pStyle w:val="Heading3"/>
      </w:pPr>
      <w:bookmarkStart w:id="557" w:name="_Toc500165562"/>
      <w:bookmarkStart w:id="558" w:name="_Toc500165736"/>
      <w:bookmarkStart w:id="559" w:name="_Toc500165794"/>
      <w:r w:rsidRPr="00075176">
        <w:t>Non-life contracts:</w:t>
      </w:r>
      <w:bookmarkEnd w:id="557"/>
      <w:bookmarkEnd w:id="558"/>
      <w:bookmarkEnd w:id="559"/>
    </w:p>
    <w:p w14:paraId="23C0F4A8" w14:textId="77777777" w:rsidR="00BA00C4" w:rsidRPr="00075176" w:rsidRDefault="00C543D6" w:rsidP="00C543D6">
      <w:pPr>
        <w:pStyle w:val="Normalnumberedlevel1"/>
        <w:ind w:left="1134" w:firstLine="0"/>
        <w:rPr>
          <w:i/>
          <w:kern w:val="32"/>
          <w:szCs w:val="28"/>
        </w:rPr>
      </w:pPr>
      <w:r w:rsidRPr="00075176">
        <w:rPr>
          <w:i/>
          <w:kern w:val="32"/>
          <w:szCs w:val="28"/>
        </w:rPr>
        <w:t>Also known as general insurance or property and casualty insurance. Property insurance covers loss or damage through fire, theft, flood, storms and other specified risks. Casualty insurance primarily covers losses arising from accidents that cause injury to other people or damage to the property of others.</w:t>
      </w:r>
    </w:p>
    <w:p w14:paraId="3C768927" w14:textId="77777777" w:rsidR="00BA00C4" w:rsidRPr="00E85331" w:rsidRDefault="00BA00C4" w:rsidP="00E518E9">
      <w:pPr>
        <w:pStyle w:val="Heading3"/>
      </w:pPr>
      <w:bookmarkStart w:id="560" w:name="_Toc500165563"/>
      <w:bookmarkStart w:id="561" w:name="_Toc500165737"/>
      <w:bookmarkStart w:id="562" w:name="_Toc500165795"/>
      <w:r w:rsidRPr="00E85331">
        <w:rPr>
          <w:iCs w:val="0"/>
        </w:rPr>
        <w:t>Investment contracts</w:t>
      </w:r>
      <w:r w:rsidR="009E5391" w:rsidRPr="00E85331">
        <w:rPr>
          <w:iCs w:val="0"/>
        </w:rPr>
        <w:t xml:space="preserve"> with discretionary participation features</w:t>
      </w:r>
      <w:r w:rsidRPr="00E85331">
        <w:t>:</w:t>
      </w:r>
      <w:bookmarkEnd w:id="560"/>
      <w:bookmarkEnd w:id="561"/>
      <w:bookmarkEnd w:id="562"/>
    </w:p>
    <w:p w14:paraId="2A7878E2" w14:textId="77777777" w:rsidR="004F6CDC" w:rsidRPr="00075176" w:rsidRDefault="00FE6166" w:rsidP="004F6CDC">
      <w:pPr>
        <w:pStyle w:val="Normalnumberedlevel1"/>
        <w:ind w:left="1134" w:firstLine="0"/>
        <w:rPr>
          <w:i/>
          <w:kern w:val="32"/>
          <w:szCs w:val="28"/>
        </w:rPr>
      </w:pPr>
      <w:r w:rsidRPr="006A7B17">
        <w:rPr>
          <w:kern w:val="32"/>
          <w:szCs w:val="28"/>
        </w:rPr>
        <w:t xml:space="preserve">As defined under IFRS 17:  </w:t>
      </w:r>
      <w:r w:rsidRPr="00075176">
        <w:rPr>
          <w:i/>
          <w:kern w:val="32"/>
          <w:szCs w:val="28"/>
        </w:rPr>
        <w:t>It is a</w:t>
      </w:r>
      <w:r w:rsidR="004F6CDC" w:rsidRPr="00075176">
        <w:rPr>
          <w:i/>
          <w:kern w:val="32"/>
          <w:szCs w:val="28"/>
        </w:rPr>
        <w:t xml:space="preserve"> financial instrument that provides a particular investor with the contractual right to receive, as a supplement to an amount not subject to the discretion of the issuer, additional amounts: </w:t>
      </w:r>
    </w:p>
    <w:p w14:paraId="6AC2362A" w14:textId="77777777" w:rsidR="004F6CDC" w:rsidRPr="00075176" w:rsidRDefault="004F6CDC" w:rsidP="004F6CDC">
      <w:pPr>
        <w:pStyle w:val="Normalnumberedlevel1"/>
        <w:ind w:left="1701"/>
        <w:rPr>
          <w:i/>
          <w:kern w:val="32"/>
          <w:szCs w:val="28"/>
        </w:rPr>
      </w:pPr>
      <w:r w:rsidRPr="00075176">
        <w:rPr>
          <w:i/>
          <w:kern w:val="32"/>
          <w:szCs w:val="28"/>
        </w:rPr>
        <w:t xml:space="preserve">(a) </w:t>
      </w:r>
      <w:proofErr w:type="gramStart"/>
      <w:r w:rsidRPr="00075176">
        <w:rPr>
          <w:i/>
          <w:kern w:val="32"/>
          <w:szCs w:val="28"/>
        </w:rPr>
        <w:t>that</w:t>
      </w:r>
      <w:proofErr w:type="gramEnd"/>
      <w:r w:rsidRPr="00075176">
        <w:rPr>
          <w:i/>
          <w:kern w:val="32"/>
          <w:szCs w:val="28"/>
        </w:rPr>
        <w:t xml:space="preserve"> are expected to be a significant portion of the total contractual benefits;</w:t>
      </w:r>
    </w:p>
    <w:p w14:paraId="37A4CEB6" w14:textId="77777777" w:rsidR="004F6CDC" w:rsidRPr="00075176" w:rsidRDefault="004F6CDC" w:rsidP="001D00E3">
      <w:pPr>
        <w:pStyle w:val="Normalnumberedlevel1"/>
        <w:tabs>
          <w:tab w:val="clear" w:pos="1701"/>
          <w:tab w:val="left" w:pos="1418"/>
        </w:tabs>
        <w:ind w:left="1418" w:hanging="284"/>
        <w:rPr>
          <w:i/>
          <w:kern w:val="32"/>
          <w:szCs w:val="28"/>
        </w:rPr>
      </w:pPr>
      <w:r w:rsidRPr="00075176">
        <w:rPr>
          <w:i/>
          <w:kern w:val="32"/>
          <w:szCs w:val="28"/>
        </w:rPr>
        <w:t xml:space="preserve">(b) </w:t>
      </w:r>
      <w:proofErr w:type="gramStart"/>
      <w:r w:rsidRPr="00075176">
        <w:rPr>
          <w:i/>
          <w:kern w:val="32"/>
          <w:szCs w:val="28"/>
        </w:rPr>
        <w:t>the</w:t>
      </w:r>
      <w:proofErr w:type="gramEnd"/>
      <w:r w:rsidRPr="00075176">
        <w:rPr>
          <w:i/>
          <w:kern w:val="32"/>
          <w:szCs w:val="28"/>
        </w:rPr>
        <w:t xml:space="preserve"> timing or amount of which are contractually at the discretion of the</w:t>
      </w:r>
      <w:r w:rsidR="001D00E3" w:rsidRPr="00075176">
        <w:rPr>
          <w:i/>
          <w:kern w:val="32"/>
          <w:szCs w:val="28"/>
        </w:rPr>
        <w:t xml:space="preserve"> </w:t>
      </w:r>
      <w:r w:rsidRPr="00075176">
        <w:rPr>
          <w:i/>
          <w:kern w:val="32"/>
          <w:szCs w:val="28"/>
        </w:rPr>
        <w:t>issuer; and</w:t>
      </w:r>
    </w:p>
    <w:p w14:paraId="489AF3B5" w14:textId="77777777" w:rsidR="004F6CDC" w:rsidRPr="00075176" w:rsidRDefault="004F6CDC" w:rsidP="004F6CDC">
      <w:pPr>
        <w:pStyle w:val="Normalnumberedlevel1"/>
        <w:ind w:left="1701"/>
        <w:rPr>
          <w:i/>
          <w:kern w:val="32"/>
          <w:szCs w:val="28"/>
        </w:rPr>
      </w:pPr>
      <w:r w:rsidRPr="00075176">
        <w:rPr>
          <w:i/>
          <w:kern w:val="32"/>
          <w:szCs w:val="28"/>
        </w:rPr>
        <w:lastRenderedPageBreak/>
        <w:t xml:space="preserve">(c) </w:t>
      </w:r>
      <w:proofErr w:type="gramStart"/>
      <w:r w:rsidRPr="00075176">
        <w:rPr>
          <w:i/>
          <w:kern w:val="32"/>
          <w:szCs w:val="28"/>
        </w:rPr>
        <w:t>that</w:t>
      </w:r>
      <w:proofErr w:type="gramEnd"/>
      <w:r w:rsidRPr="00075176">
        <w:rPr>
          <w:i/>
          <w:kern w:val="32"/>
          <w:szCs w:val="28"/>
        </w:rPr>
        <w:t xml:space="preserve"> are contractually based on:</w:t>
      </w:r>
    </w:p>
    <w:p w14:paraId="7B844D8D" w14:textId="77777777" w:rsidR="004F6CDC" w:rsidRPr="00075176" w:rsidRDefault="004F6CDC" w:rsidP="004F6CDC">
      <w:pPr>
        <w:pStyle w:val="Normalnumberedlevel1"/>
        <w:tabs>
          <w:tab w:val="clear" w:pos="2268"/>
          <w:tab w:val="left" w:pos="1985"/>
        </w:tabs>
        <w:ind w:left="1985"/>
        <w:rPr>
          <w:i/>
          <w:kern w:val="32"/>
          <w:szCs w:val="28"/>
        </w:rPr>
      </w:pPr>
      <w:r w:rsidRPr="00075176">
        <w:rPr>
          <w:i/>
          <w:kern w:val="32"/>
          <w:szCs w:val="28"/>
        </w:rPr>
        <w:t>(</w:t>
      </w:r>
      <w:proofErr w:type="spellStart"/>
      <w:r w:rsidRPr="00075176">
        <w:rPr>
          <w:i/>
          <w:kern w:val="32"/>
          <w:szCs w:val="28"/>
        </w:rPr>
        <w:t>i</w:t>
      </w:r>
      <w:proofErr w:type="spellEnd"/>
      <w:r w:rsidRPr="00075176">
        <w:rPr>
          <w:i/>
          <w:kern w:val="32"/>
          <w:szCs w:val="28"/>
        </w:rPr>
        <w:t xml:space="preserve">) </w:t>
      </w:r>
      <w:proofErr w:type="gramStart"/>
      <w:r w:rsidRPr="00075176">
        <w:rPr>
          <w:i/>
          <w:kern w:val="32"/>
          <w:szCs w:val="28"/>
        </w:rPr>
        <w:t>the</w:t>
      </w:r>
      <w:proofErr w:type="gramEnd"/>
      <w:r w:rsidRPr="00075176">
        <w:rPr>
          <w:i/>
          <w:kern w:val="32"/>
          <w:szCs w:val="28"/>
        </w:rPr>
        <w:t xml:space="preserve"> returns on a specified pool of contracts or a specified type of contract;</w:t>
      </w:r>
    </w:p>
    <w:p w14:paraId="1DA02285" w14:textId="77777777" w:rsidR="004F6CDC" w:rsidRPr="00075176" w:rsidRDefault="004F6CDC" w:rsidP="004F6CDC">
      <w:pPr>
        <w:pStyle w:val="Normalnumberedlevel1"/>
        <w:tabs>
          <w:tab w:val="clear" w:pos="2268"/>
          <w:tab w:val="left" w:pos="1843"/>
        </w:tabs>
        <w:ind w:left="1701" w:hanging="283"/>
        <w:rPr>
          <w:i/>
          <w:kern w:val="32"/>
          <w:szCs w:val="28"/>
        </w:rPr>
      </w:pPr>
      <w:r w:rsidRPr="00075176">
        <w:rPr>
          <w:i/>
          <w:kern w:val="32"/>
          <w:szCs w:val="28"/>
        </w:rPr>
        <w:t xml:space="preserve">(ii) </w:t>
      </w:r>
      <w:proofErr w:type="gramStart"/>
      <w:r w:rsidRPr="00075176">
        <w:rPr>
          <w:i/>
          <w:kern w:val="32"/>
          <w:szCs w:val="28"/>
        </w:rPr>
        <w:t>realised</w:t>
      </w:r>
      <w:proofErr w:type="gramEnd"/>
      <w:r w:rsidRPr="00075176">
        <w:rPr>
          <w:i/>
          <w:kern w:val="32"/>
          <w:szCs w:val="28"/>
        </w:rPr>
        <w:t xml:space="preserve"> and/or unrealised investment returns on a specified pool of assets held by the issuer; or</w:t>
      </w:r>
    </w:p>
    <w:p w14:paraId="23590B61" w14:textId="77777777" w:rsidR="00BA00C4" w:rsidRPr="006A7B17" w:rsidRDefault="004F6CDC" w:rsidP="004F6CDC">
      <w:pPr>
        <w:pStyle w:val="Normalnumberedlevel1"/>
        <w:tabs>
          <w:tab w:val="clear" w:pos="2268"/>
        </w:tabs>
        <w:ind w:left="1985"/>
        <w:rPr>
          <w:i/>
          <w:kern w:val="32"/>
          <w:szCs w:val="28"/>
        </w:rPr>
      </w:pPr>
      <w:r w:rsidRPr="00075176">
        <w:rPr>
          <w:i/>
          <w:kern w:val="32"/>
          <w:szCs w:val="28"/>
        </w:rPr>
        <w:t xml:space="preserve">(iii) </w:t>
      </w:r>
      <w:proofErr w:type="gramStart"/>
      <w:r w:rsidRPr="00075176">
        <w:rPr>
          <w:i/>
          <w:kern w:val="32"/>
          <w:szCs w:val="28"/>
        </w:rPr>
        <w:t>the</w:t>
      </w:r>
      <w:proofErr w:type="gramEnd"/>
      <w:r w:rsidRPr="00075176">
        <w:rPr>
          <w:i/>
          <w:kern w:val="32"/>
          <w:szCs w:val="28"/>
        </w:rPr>
        <w:t xml:space="preserve"> profit or loss of the entity or fund that issues the contract.</w:t>
      </w:r>
    </w:p>
    <w:p w14:paraId="2A165185" w14:textId="77777777" w:rsidR="00B228CD" w:rsidRPr="006A7B17" w:rsidRDefault="000B1EDC" w:rsidP="00075176">
      <w:pPr>
        <w:pStyle w:val="Normalnumberedlevel1"/>
        <w:tabs>
          <w:tab w:val="clear" w:pos="1701"/>
          <w:tab w:val="clear" w:pos="2268"/>
        </w:tabs>
        <w:ind w:left="1134" w:firstLine="0"/>
        <w:rPr>
          <w:kern w:val="32"/>
          <w:szCs w:val="28"/>
        </w:rPr>
      </w:pPr>
      <w:r w:rsidRPr="00075176">
        <w:rPr>
          <w:kern w:val="32"/>
          <w:szCs w:val="28"/>
        </w:rPr>
        <w:t xml:space="preserve">These are the contracts that may be </w:t>
      </w:r>
      <w:r w:rsidR="00EB4DD3" w:rsidRPr="00075176">
        <w:rPr>
          <w:kern w:val="32"/>
          <w:szCs w:val="28"/>
        </w:rPr>
        <w:t xml:space="preserve">included in the scope of IFRS 17 as the </w:t>
      </w:r>
      <w:r w:rsidR="0097509B" w:rsidRPr="00075176">
        <w:rPr>
          <w:kern w:val="32"/>
          <w:szCs w:val="28"/>
        </w:rPr>
        <w:t>entity also issues insurance contracts per IFRS 17 paragraph 3(c).</w:t>
      </w:r>
      <w:r w:rsidR="004C12C6" w:rsidRPr="006A7B17">
        <w:rPr>
          <w:kern w:val="32"/>
          <w:szCs w:val="28"/>
        </w:rPr>
        <w:t xml:space="preserve"> Investment contracts without DPFs fall under the scope of IFRS 9 and do not form part of </w:t>
      </w:r>
      <w:r w:rsidR="00AA354F" w:rsidRPr="006A7B17">
        <w:rPr>
          <w:kern w:val="32"/>
          <w:szCs w:val="28"/>
        </w:rPr>
        <w:t>the case study.</w:t>
      </w:r>
    </w:p>
    <w:p w14:paraId="35422785" w14:textId="77777777" w:rsidR="00BA00C4" w:rsidRPr="00075176" w:rsidRDefault="00BA00C4" w:rsidP="00E518E9">
      <w:pPr>
        <w:pStyle w:val="Heading3"/>
      </w:pPr>
      <w:bookmarkStart w:id="563" w:name="_Toc500165564"/>
      <w:bookmarkStart w:id="564" w:name="_Toc500165738"/>
      <w:bookmarkStart w:id="565" w:name="_Toc500165796"/>
      <w:r w:rsidRPr="00075176">
        <w:t>Unit-linked contracts</w:t>
      </w:r>
      <w:r w:rsidR="00E518E9">
        <w:t xml:space="preserve"> (insurance)</w:t>
      </w:r>
      <w:r w:rsidRPr="00075176">
        <w:t>:</w:t>
      </w:r>
      <w:bookmarkEnd w:id="563"/>
      <w:bookmarkEnd w:id="564"/>
      <w:bookmarkEnd w:id="565"/>
    </w:p>
    <w:p w14:paraId="45F2E8BE" w14:textId="77777777" w:rsidR="00FE6166" w:rsidRPr="00075176" w:rsidRDefault="00FE6166" w:rsidP="00075176">
      <w:pPr>
        <w:pStyle w:val="Normalnumberedlevel1"/>
        <w:ind w:left="1134" w:firstLine="0"/>
        <w:rPr>
          <w:i/>
          <w:kern w:val="32"/>
          <w:szCs w:val="28"/>
        </w:rPr>
      </w:pPr>
      <w:r w:rsidRPr="00075176">
        <w:rPr>
          <w:i/>
        </w:rPr>
        <w:t xml:space="preserve">Insurance products where the surrender value of the policy is linked to the value of underlying investments (such as collective investment schemes, internal investment pools or other property) or fluctuations in the value of underlying investment or indices. Investment risk associated with the product is usually borne by the policyholder. Insurance coverage, investment and administration services are provided for which the charges are deducted from the investment fund assets. Benefits payable will depend on the price of the units prevailing at the time of surrender, death or the maturity of the product, subject to surrender charges. </w:t>
      </w:r>
    </w:p>
    <w:p w14:paraId="12D7892F" w14:textId="77777777" w:rsidR="00BE1A96" w:rsidRPr="00075176" w:rsidRDefault="00AA354F" w:rsidP="00BE1A96">
      <w:pPr>
        <w:pStyle w:val="Normalnumberedlevel1"/>
        <w:ind w:left="1134" w:firstLine="0"/>
        <w:rPr>
          <w:kern w:val="32"/>
          <w:szCs w:val="28"/>
        </w:rPr>
      </w:pPr>
      <w:r w:rsidRPr="006A7B17">
        <w:rPr>
          <w:kern w:val="32"/>
          <w:szCs w:val="28"/>
        </w:rPr>
        <w:t xml:space="preserve">Similar to investment contracts without DPFs, investment unit-linked contracts do not form part of the </w:t>
      </w:r>
      <w:r w:rsidR="002F6BD6" w:rsidRPr="006A7B17">
        <w:rPr>
          <w:kern w:val="32"/>
          <w:szCs w:val="28"/>
        </w:rPr>
        <w:t>case study.</w:t>
      </w:r>
      <w:r w:rsidR="00BE1A96" w:rsidRPr="00075176">
        <w:rPr>
          <w:kern w:val="32"/>
          <w:szCs w:val="28"/>
        </w:rPr>
        <w:t xml:space="preserve"> </w:t>
      </w:r>
    </w:p>
    <w:p w14:paraId="71B6807A" w14:textId="77777777" w:rsidR="009E7BBA" w:rsidRPr="006A7B17" w:rsidRDefault="00BA00C4" w:rsidP="00E518E9">
      <w:pPr>
        <w:pStyle w:val="Heading3"/>
      </w:pPr>
      <w:bookmarkStart w:id="566" w:name="_Toc500165565"/>
      <w:bookmarkStart w:id="567" w:name="_Toc500165739"/>
      <w:bookmarkStart w:id="568" w:name="_Toc500165797"/>
      <w:r w:rsidRPr="00075176">
        <w:t>Reinsurance ceded</w:t>
      </w:r>
      <w:r w:rsidRPr="006A7B17">
        <w:t>:</w:t>
      </w:r>
      <w:bookmarkEnd w:id="566"/>
      <w:bookmarkEnd w:id="567"/>
      <w:bookmarkEnd w:id="568"/>
      <w:r w:rsidR="00FD166D" w:rsidRPr="006A7B17">
        <w:t xml:space="preserve"> </w:t>
      </w:r>
    </w:p>
    <w:p w14:paraId="016BAF33" w14:textId="77777777" w:rsidR="009E7BBA" w:rsidRPr="00075176" w:rsidRDefault="009E7BBA" w:rsidP="00075176">
      <w:pPr>
        <w:pStyle w:val="Normalnumberedlevel1"/>
        <w:ind w:left="1134" w:firstLine="0"/>
        <w:rPr>
          <w:i/>
          <w:kern w:val="32"/>
          <w:szCs w:val="28"/>
        </w:rPr>
      </w:pPr>
      <w:r w:rsidRPr="006A7B17">
        <w:rPr>
          <w:i/>
        </w:rPr>
        <w:t>C</w:t>
      </w:r>
      <w:r w:rsidRPr="00075176">
        <w:rPr>
          <w:i/>
        </w:rPr>
        <w:t>ontracts entered into by the entity with a reinsurer allowing the entity to hold reinsurance contracts in order to reduce its risk exposure to an insurance policy by passing that risk onto a reinsurer.</w:t>
      </w:r>
    </w:p>
    <w:p w14:paraId="1B2CFA24" w14:textId="77777777" w:rsidR="0098461E" w:rsidRPr="006A7B17" w:rsidRDefault="00EC65AE" w:rsidP="00E518E9">
      <w:pPr>
        <w:pStyle w:val="Heading3"/>
      </w:pPr>
      <w:bookmarkStart w:id="569" w:name="_Toc500165566"/>
      <w:bookmarkStart w:id="570" w:name="_Toc500165740"/>
      <w:bookmarkStart w:id="571" w:name="_Toc500165798"/>
      <w:r w:rsidRPr="006A7B17">
        <w:t>Reinsurance assumed:</w:t>
      </w:r>
      <w:bookmarkEnd w:id="569"/>
      <w:bookmarkEnd w:id="570"/>
      <w:bookmarkEnd w:id="571"/>
    </w:p>
    <w:p w14:paraId="2784FCEA" w14:textId="77777777" w:rsidR="0098461E" w:rsidRPr="006A7B17" w:rsidRDefault="00EC65AE" w:rsidP="00075176">
      <w:pPr>
        <w:pStyle w:val="Normalnumberedlevel1"/>
        <w:ind w:left="1134" w:firstLine="0"/>
        <w:rPr>
          <w:kern w:val="32"/>
          <w:szCs w:val="28"/>
        </w:rPr>
      </w:pPr>
      <w:r w:rsidRPr="00075176">
        <w:rPr>
          <w:i/>
          <w:kern w:val="32"/>
          <w:szCs w:val="28"/>
        </w:rPr>
        <w:t>R</w:t>
      </w:r>
      <w:r w:rsidR="00FD166D" w:rsidRPr="00075176">
        <w:rPr>
          <w:i/>
          <w:kern w:val="32"/>
          <w:szCs w:val="28"/>
        </w:rPr>
        <w:t xml:space="preserve">einsurance contracts issued by the entity in which it assumes insurance risk </w:t>
      </w:r>
      <w:r w:rsidR="006742E7" w:rsidRPr="00075176">
        <w:rPr>
          <w:i/>
          <w:kern w:val="32"/>
          <w:szCs w:val="28"/>
        </w:rPr>
        <w:t xml:space="preserve">by issuing reinsurance contracts to policyholders </w:t>
      </w:r>
      <w:r w:rsidR="00FD166D" w:rsidRPr="00075176">
        <w:rPr>
          <w:i/>
          <w:kern w:val="32"/>
          <w:szCs w:val="28"/>
        </w:rPr>
        <w:t>in its capacity of a reinsurer.</w:t>
      </w:r>
    </w:p>
    <w:sectPr w:rsidR="0098461E" w:rsidRPr="006A7B17" w:rsidSect="00DA5150">
      <w:headerReference w:type="default" r:id="rId13"/>
      <w:footerReference w:type="even" r:id="rId14"/>
      <w:footerReference w:type="default" r:id="rId15"/>
      <w:headerReference w:type="first" r:id="rId16"/>
      <w:footerReference w:type="first" r:id="rId17"/>
      <w:pgSz w:w="11907" w:h="16840" w:code="9"/>
      <w:pgMar w:top="709" w:right="1644" w:bottom="709" w:left="1644" w:header="680" w:footer="34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08787" w14:textId="77777777" w:rsidR="00F33E4D" w:rsidRDefault="00F33E4D">
      <w:r>
        <w:separator/>
      </w:r>
    </w:p>
    <w:p w14:paraId="23EC26B4" w14:textId="77777777" w:rsidR="00F33E4D" w:rsidRDefault="00F33E4D"/>
  </w:endnote>
  <w:endnote w:type="continuationSeparator" w:id="0">
    <w:p w14:paraId="47DB8BAB" w14:textId="77777777" w:rsidR="00F33E4D" w:rsidRDefault="00F33E4D">
      <w:r>
        <w:continuationSeparator/>
      </w:r>
    </w:p>
    <w:p w14:paraId="4C89E9E6" w14:textId="77777777" w:rsidR="00F33E4D" w:rsidRDefault="00F33E4D"/>
  </w:endnote>
  <w:endnote w:type="continuationNotice" w:id="1">
    <w:p w14:paraId="43378000" w14:textId="77777777" w:rsidR="00F33E4D" w:rsidRDefault="00F33E4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72331" w14:textId="0DC8BDA3" w:rsidR="002E4F58" w:rsidRDefault="002E4F58">
    <w:pPr>
      <w:framePr w:wrap="around" w:vAnchor="text" w:hAnchor="margin" w:xAlign="right" w:y="1"/>
    </w:pPr>
    <w:r>
      <w:fldChar w:fldCharType="begin"/>
    </w:r>
    <w:r>
      <w:instrText xml:space="preserve">PAGE  </w:instrText>
    </w:r>
    <w:r>
      <w:fldChar w:fldCharType="separate"/>
    </w:r>
    <w:r w:rsidR="004430CA">
      <w:rPr>
        <w:noProof/>
      </w:rPr>
      <w:t>18</w:t>
    </w:r>
    <w:r>
      <w:fldChar w:fldCharType="end"/>
    </w:r>
  </w:p>
  <w:p w14:paraId="4D7DFD9F" w14:textId="77777777" w:rsidR="002E4F58" w:rsidRDefault="002E4F58">
    <w:pPr>
      <w:ind w:right="360"/>
    </w:pPr>
  </w:p>
  <w:p w14:paraId="75778909" w14:textId="77777777" w:rsidR="002E4F58" w:rsidRDefault="002E4F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489"/>
      <w:gridCol w:w="3130"/>
    </w:tblGrid>
    <w:tr w:rsidR="002E4F58" w:rsidRPr="001D476A" w14:paraId="735C5C86" w14:textId="77777777" w:rsidTr="00EE2FA8">
      <w:trPr>
        <w:cantSplit/>
      </w:trPr>
      <w:tc>
        <w:tcPr>
          <w:tcW w:w="5637" w:type="dxa"/>
        </w:tcPr>
        <w:p w14:paraId="42069FA7" w14:textId="77777777" w:rsidR="002E4F58" w:rsidRPr="001D476A" w:rsidRDefault="002E4F58" w:rsidP="00606956">
          <w:pPr>
            <w:pStyle w:val="Footerleft"/>
          </w:pPr>
        </w:p>
      </w:tc>
      <w:tc>
        <w:tcPr>
          <w:tcW w:w="3198" w:type="dxa"/>
        </w:tcPr>
        <w:p w14:paraId="1327A7C8" w14:textId="5AA87598" w:rsidR="002E4F58" w:rsidRPr="001D476A" w:rsidRDefault="002E4F58" w:rsidP="00981518">
          <w:pPr>
            <w:pStyle w:val="Footerright"/>
          </w:pPr>
          <w:r w:rsidRPr="001D476A">
            <w:t xml:space="preserve">Page </w:t>
          </w:r>
          <w:r>
            <w:fldChar w:fldCharType="begin"/>
          </w:r>
          <w:r>
            <w:instrText xml:space="preserve"> PAGE </w:instrText>
          </w:r>
          <w:r>
            <w:fldChar w:fldCharType="separate"/>
          </w:r>
          <w:r w:rsidR="00E36D2D">
            <w:rPr>
              <w:noProof/>
            </w:rPr>
            <w:t>18</w:t>
          </w:r>
          <w:r>
            <w:rPr>
              <w:noProof/>
            </w:rPr>
            <w:fldChar w:fldCharType="end"/>
          </w:r>
          <w:r w:rsidRPr="001D476A">
            <w:t xml:space="preserve"> of </w:t>
          </w:r>
          <w:r>
            <w:fldChar w:fldCharType="begin"/>
          </w:r>
          <w:r>
            <w:instrText xml:space="preserve"> NUMPAGES  \# "0" \* Arabic  \* MERGEFORMAT </w:instrText>
          </w:r>
          <w:r>
            <w:fldChar w:fldCharType="separate"/>
          </w:r>
          <w:r w:rsidR="00E36D2D">
            <w:rPr>
              <w:noProof/>
            </w:rPr>
            <w:t>18</w:t>
          </w:r>
          <w:r>
            <w:rPr>
              <w:noProof/>
            </w:rPr>
            <w:fldChar w:fldCharType="end"/>
          </w:r>
        </w:p>
      </w:tc>
    </w:tr>
  </w:tbl>
  <w:p w14:paraId="39567BB6" w14:textId="77777777" w:rsidR="002E4F58" w:rsidRPr="00845D97" w:rsidRDefault="002E4F58" w:rsidP="00EE2FA8">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626"/>
      <w:gridCol w:w="2993"/>
    </w:tblGrid>
    <w:tr w:rsidR="002E4F58" w:rsidRPr="001D476A" w14:paraId="7222D578" w14:textId="77777777" w:rsidTr="00EE2FA8">
      <w:trPr>
        <w:cantSplit/>
      </w:trPr>
      <w:tc>
        <w:tcPr>
          <w:tcW w:w="5778" w:type="dxa"/>
        </w:tcPr>
        <w:p w14:paraId="1DBE62B6" w14:textId="77777777" w:rsidR="002E4F58" w:rsidRPr="0087799E" w:rsidRDefault="002E4F58" w:rsidP="00606956">
          <w:pPr>
            <w:pStyle w:val="Footerleft"/>
          </w:pPr>
        </w:p>
      </w:tc>
      <w:tc>
        <w:tcPr>
          <w:tcW w:w="3057" w:type="dxa"/>
        </w:tcPr>
        <w:p w14:paraId="2BDDAC2C" w14:textId="7036D06D" w:rsidR="002E4F58" w:rsidRPr="001D476A" w:rsidRDefault="002E4F58" w:rsidP="00981518">
          <w:pPr>
            <w:pStyle w:val="Footerright"/>
          </w:pPr>
          <w:r w:rsidRPr="001D476A">
            <w:t xml:space="preserve">Page </w:t>
          </w:r>
          <w:r>
            <w:fldChar w:fldCharType="begin"/>
          </w:r>
          <w:r>
            <w:instrText xml:space="preserve"> PAGE </w:instrText>
          </w:r>
          <w:r>
            <w:fldChar w:fldCharType="separate"/>
          </w:r>
          <w:r w:rsidR="00E36D2D">
            <w:rPr>
              <w:noProof/>
            </w:rPr>
            <w:t>1</w:t>
          </w:r>
          <w:r>
            <w:rPr>
              <w:noProof/>
            </w:rPr>
            <w:fldChar w:fldCharType="end"/>
          </w:r>
          <w:r w:rsidRPr="001D476A">
            <w:t xml:space="preserve"> of </w:t>
          </w:r>
          <w:r>
            <w:fldChar w:fldCharType="begin"/>
          </w:r>
          <w:r>
            <w:instrText xml:space="preserve"> NUMPAGES  \# "0" \* Arabic  \* MERGEFORMAT </w:instrText>
          </w:r>
          <w:r>
            <w:fldChar w:fldCharType="separate"/>
          </w:r>
          <w:r w:rsidR="00E36D2D">
            <w:rPr>
              <w:noProof/>
            </w:rPr>
            <w:t>18</w:t>
          </w:r>
          <w:r>
            <w:rPr>
              <w:noProof/>
            </w:rPr>
            <w:fldChar w:fldCharType="end"/>
          </w:r>
        </w:p>
      </w:tc>
    </w:tr>
  </w:tbl>
  <w:p w14:paraId="3D64535B" w14:textId="77777777" w:rsidR="002E4F58" w:rsidRPr="00845D97" w:rsidRDefault="002E4F58" w:rsidP="00EE2FA8">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B8B80" w14:textId="77777777" w:rsidR="00F33E4D" w:rsidRDefault="00F33E4D" w:rsidP="00676694">
      <w:r>
        <w:separator/>
      </w:r>
    </w:p>
  </w:footnote>
  <w:footnote w:type="continuationSeparator" w:id="0">
    <w:p w14:paraId="3D26925D" w14:textId="77777777" w:rsidR="00F33E4D" w:rsidRDefault="00F33E4D">
      <w:r>
        <w:continuationSeparator/>
      </w:r>
    </w:p>
    <w:p w14:paraId="0BC9BE59" w14:textId="77777777" w:rsidR="00F33E4D" w:rsidRDefault="00F33E4D"/>
  </w:footnote>
  <w:footnote w:type="continuationNotice" w:id="1">
    <w:p w14:paraId="46CB5C8D" w14:textId="77777777" w:rsidR="00F33E4D" w:rsidRDefault="00F33E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A1FBA" w14:textId="0FD74D5F" w:rsidR="002E4F58" w:rsidRPr="00B305AC" w:rsidRDefault="00C87B4E" w:rsidP="0087799E">
    <w:pPr>
      <w:pStyle w:val="Header-nextpage"/>
    </w:pPr>
    <w:r>
      <w:t xml:space="preserve">Simplified </w:t>
    </w:r>
    <w:r w:rsidR="002E4F58">
      <w:t>Case Study</w:t>
    </w:r>
    <w:r>
      <w:t xml:space="preserve"> </w:t>
    </w:r>
    <w:r w:rsidR="002E4F58">
      <w:br/>
      <w:t>IFRS 17 implementation impacts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4207"/>
    </w:tblGrid>
    <w:tr w:rsidR="002E4F58" w:rsidRPr="0002068F" w14:paraId="384D0927" w14:textId="77777777" w:rsidTr="004D62D5">
      <w:tc>
        <w:tcPr>
          <w:tcW w:w="4417" w:type="dxa"/>
        </w:tcPr>
        <w:p w14:paraId="118FCD9C" w14:textId="77777777" w:rsidR="002E4F58" w:rsidRPr="0002068F" w:rsidRDefault="002E4F58" w:rsidP="00946B38">
          <w:pPr>
            <w:pStyle w:val="Header"/>
            <w:jc w:val="left"/>
          </w:pPr>
          <w:r w:rsidRPr="00946B38">
            <w:rPr>
              <w:noProof/>
            </w:rPr>
            <w:drawing>
              <wp:inline distT="0" distB="0" distL="0" distR="0" wp14:anchorId="6413E3EC" wp14:editId="6413E3ED">
                <wp:extent cx="2600325" cy="511539"/>
                <wp:effectExtent l="0" t="0" r="0" b="3175"/>
                <wp:docPr id="17" name="Picture 17" descr="C:\Users\stojek\Desktop\EFRAG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jek\Desktop\EFRAG_NE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1524" cy="539316"/>
                        </a:xfrm>
                        <a:prstGeom prst="rect">
                          <a:avLst/>
                        </a:prstGeom>
                        <a:noFill/>
                        <a:ln>
                          <a:noFill/>
                        </a:ln>
                      </pic:spPr>
                    </pic:pic>
                  </a:graphicData>
                </a:graphic>
              </wp:inline>
            </w:drawing>
          </w:r>
        </w:p>
      </w:tc>
      <w:tc>
        <w:tcPr>
          <w:tcW w:w="4418" w:type="dxa"/>
        </w:tcPr>
        <w:p w14:paraId="54CF85CE" w14:textId="77777777" w:rsidR="002E4F58" w:rsidRPr="0002068F" w:rsidRDefault="002E4F58" w:rsidP="00997DF6">
          <w:pPr>
            <w:pStyle w:val="Headerright"/>
          </w:pPr>
        </w:p>
      </w:tc>
    </w:tr>
  </w:tbl>
  <w:p w14:paraId="7E64E46C" w14:textId="77777777" w:rsidR="002E4F58" w:rsidRDefault="002E4F58" w:rsidP="002C04CF">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5CD9"/>
    <w:multiLevelType w:val="hybridMultilevel"/>
    <w:tmpl w:val="A11E9CDC"/>
    <w:lvl w:ilvl="0" w:tplc="878452B0">
      <w:start w:val="1"/>
      <w:numFmt w:val="upperRoman"/>
      <w:lvlText w:val="%1."/>
      <w:lvlJc w:val="left"/>
      <w:pPr>
        <w:ind w:left="1146" w:hanging="720"/>
      </w:pPr>
      <w:rPr>
        <w:rFonts w:hint="default"/>
      </w:rPr>
    </w:lvl>
    <w:lvl w:ilvl="1" w:tplc="080C0019">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 w15:restartNumberingAfterBreak="0">
    <w:nsid w:val="065103C0"/>
    <w:multiLevelType w:val="hybridMultilevel"/>
    <w:tmpl w:val="FBBCEEA8"/>
    <w:lvl w:ilvl="0" w:tplc="3E8C0D50">
      <w:start w:val="1"/>
      <w:numFmt w:val="upperLetter"/>
      <w:lvlText w:val="(%1)"/>
      <w:lvlJc w:val="left"/>
      <w:pPr>
        <w:ind w:left="927" w:hanging="360"/>
      </w:pPr>
      <w:rPr>
        <w:rFonts w:cs="Times New Roman" w:hint="default"/>
        <w:sz w:val="22"/>
        <w:szCs w:val="22"/>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BC94A16"/>
    <w:multiLevelType w:val="multilevel"/>
    <w:tmpl w:val="55A4C7F6"/>
    <w:lvl w:ilvl="0">
      <w:start w:val="1"/>
      <w:numFmt w:val="decimal"/>
      <w:lvlText w:val="%1"/>
      <w:lvlJc w:val="left"/>
      <w:pPr>
        <w:ind w:left="567" w:hanging="567"/>
      </w:pPr>
      <w:rPr>
        <w:rFonts w:ascii="Arial" w:hAnsi="Arial" w:hint="default"/>
        <w:sz w:val="22"/>
      </w:rPr>
    </w:lvl>
    <w:lvl w:ilvl="1">
      <w:start w:val="1"/>
      <w:numFmt w:val="lowerLetter"/>
      <w:lvlText w:val="(%2)"/>
      <w:lvlJc w:val="left"/>
      <w:pPr>
        <w:ind w:left="1134"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 w15:restartNumberingAfterBreak="0">
    <w:nsid w:val="10327981"/>
    <w:multiLevelType w:val="hybridMultilevel"/>
    <w:tmpl w:val="D902C7C6"/>
    <w:lvl w:ilvl="0" w:tplc="07E4397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11B86E82"/>
    <w:multiLevelType w:val="hybridMultilevel"/>
    <w:tmpl w:val="8EA83B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1E3705B"/>
    <w:multiLevelType w:val="multilevel"/>
    <w:tmpl w:val="9D7A0256"/>
    <w:lvl w:ilvl="0">
      <w:start w:val="1"/>
      <w:numFmt w:val="decimal"/>
      <w:lvlText w:val="%1"/>
      <w:lvlJc w:val="left"/>
      <w:pPr>
        <w:ind w:left="1134" w:hanging="567"/>
      </w:pPr>
      <w:rPr>
        <w:rFonts w:ascii="Arial" w:hAnsi="Arial" w:hint="default"/>
        <w:b w:val="0"/>
        <w:sz w:val="22"/>
      </w:rPr>
    </w:lvl>
    <w:lvl w:ilvl="1">
      <w:start w:val="1"/>
      <w:numFmt w:val="lowerLetter"/>
      <w:lvlText w:val="(%2)"/>
      <w:lvlJc w:val="left"/>
      <w:pPr>
        <w:ind w:left="1701" w:hanging="567"/>
      </w:pPr>
      <w:rPr>
        <w:rFonts w:ascii="Arial" w:hAnsi="Arial" w:hint="default"/>
        <w:b w:val="0"/>
        <w:i w:val="0"/>
        <w:sz w:val="22"/>
      </w:rPr>
    </w:lvl>
    <w:lvl w:ilvl="2">
      <w:start w:val="1"/>
      <w:numFmt w:val="lowerRoman"/>
      <w:lvlText w:val="(%3)"/>
      <w:lvlJc w:val="left"/>
      <w:pPr>
        <w:ind w:left="2268" w:hanging="567"/>
      </w:pPr>
      <w:rPr>
        <w:rFonts w:ascii="Arial" w:hAnsi="Arial" w:hint="default"/>
        <w:b w:val="0"/>
        <w:i w:val="0"/>
        <w:sz w:val="22"/>
      </w:rPr>
    </w:lvl>
    <w:lvl w:ilvl="3">
      <w:start w:val="1"/>
      <w:numFmt w:val="bullet"/>
      <w:lvlText w:val=""/>
      <w:lvlJc w:val="left"/>
      <w:pPr>
        <w:tabs>
          <w:tab w:val="num" w:pos="3402"/>
        </w:tabs>
        <w:ind w:left="2835" w:hanging="567"/>
      </w:pPr>
      <w:rPr>
        <w:rFonts w:ascii="Symbol" w:hAnsi="Symbol" w:hint="default"/>
        <w:b w:val="0"/>
        <w:i w:val="0"/>
        <w:sz w:val="22"/>
      </w:rPr>
    </w:lvl>
    <w:lvl w:ilvl="4">
      <w:start w:val="1"/>
      <w:numFmt w:val="lowerLetter"/>
      <w:lvlText w:val="(%5)"/>
      <w:lvlJc w:val="left"/>
      <w:pPr>
        <w:ind w:left="3402" w:hanging="567"/>
      </w:pPr>
      <w:rPr>
        <w:rFonts w:ascii="Arial" w:hAnsi="Arial" w:hint="default"/>
        <w:b/>
        <w:i w:val="0"/>
        <w:sz w:val="22"/>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6" w15:restartNumberingAfterBreak="0">
    <w:nsid w:val="178571B5"/>
    <w:multiLevelType w:val="hybridMultilevel"/>
    <w:tmpl w:val="2C9827FE"/>
    <w:lvl w:ilvl="0" w:tplc="0D5257FE">
      <w:start w:val="2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D475B"/>
    <w:multiLevelType w:val="multilevel"/>
    <w:tmpl w:val="9D7A0256"/>
    <w:lvl w:ilvl="0">
      <w:start w:val="1"/>
      <w:numFmt w:val="decimal"/>
      <w:lvlText w:val="%1"/>
      <w:lvlJc w:val="left"/>
      <w:pPr>
        <w:ind w:left="1134" w:hanging="567"/>
      </w:pPr>
      <w:rPr>
        <w:rFonts w:ascii="Arial" w:hAnsi="Arial" w:hint="default"/>
        <w:b w:val="0"/>
        <w:sz w:val="22"/>
      </w:rPr>
    </w:lvl>
    <w:lvl w:ilvl="1">
      <w:start w:val="1"/>
      <w:numFmt w:val="lowerLetter"/>
      <w:lvlText w:val="(%2)"/>
      <w:lvlJc w:val="left"/>
      <w:pPr>
        <w:ind w:left="1701" w:hanging="567"/>
      </w:pPr>
      <w:rPr>
        <w:rFonts w:ascii="Arial" w:hAnsi="Arial" w:hint="default"/>
        <w:b w:val="0"/>
        <w:i w:val="0"/>
        <w:sz w:val="22"/>
      </w:rPr>
    </w:lvl>
    <w:lvl w:ilvl="2">
      <w:start w:val="1"/>
      <w:numFmt w:val="lowerRoman"/>
      <w:lvlText w:val="(%3)"/>
      <w:lvlJc w:val="left"/>
      <w:pPr>
        <w:ind w:left="2268" w:hanging="567"/>
      </w:pPr>
      <w:rPr>
        <w:rFonts w:ascii="Arial" w:hAnsi="Arial" w:hint="default"/>
        <w:b w:val="0"/>
        <w:i w:val="0"/>
        <w:sz w:val="22"/>
      </w:rPr>
    </w:lvl>
    <w:lvl w:ilvl="3">
      <w:start w:val="1"/>
      <w:numFmt w:val="bullet"/>
      <w:lvlText w:val=""/>
      <w:lvlJc w:val="left"/>
      <w:pPr>
        <w:tabs>
          <w:tab w:val="num" w:pos="3402"/>
        </w:tabs>
        <w:ind w:left="2835" w:hanging="567"/>
      </w:pPr>
      <w:rPr>
        <w:rFonts w:ascii="Symbol" w:hAnsi="Symbol" w:hint="default"/>
        <w:b w:val="0"/>
        <w:i w:val="0"/>
        <w:sz w:val="22"/>
      </w:rPr>
    </w:lvl>
    <w:lvl w:ilvl="4">
      <w:start w:val="1"/>
      <w:numFmt w:val="lowerLetter"/>
      <w:lvlText w:val="(%5)"/>
      <w:lvlJc w:val="left"/>
      <w:pPr>
        <w:ind w:left="3402" w:hanging="567"/>
      </w:pPr>
      <w:rPr>
        <w:rFonts w:ascii="Arial" w:hAnsi="Arial" w:hint="default"/>
        <w:b/>
        <w:i w:val="0"/>
        <w:sz w:val="22"/>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8" w15:restartNumberingAfterBreak="0">
    <w:nsid w:val="1D587FA6"/>
    <w:multiLevelType w:val="hybridMultilevel"/>
    <w:tmpl w:val="2542D6E0"/>
    <w:lvl w:ilvl="0" w:tplc="1382D9B8">
      <w:start w:val="2"/>
      <w:numFmt w:val="upperLetter"/>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9" w15:restartNumberingAfterBreak="0">
    <w:nsid w:val="1E653E4C"/>
    <w:multiLevelType w:val="hybridMultilevel"/>
    <w:tmpl w:val="56A2F500"/>
    <w:lvl w:ilvl="0" w:tplc="883CE9AE">
      <w:start w:val="2"/>
      <w:numFmt w:val="upperLetter"/>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0" w15:restartNumberingAfterBreak="0">
    <w:nsid w:val="20505031"/>
    <w:multiLevelType w:val="hybridMultilevel"/>
    <w:tmpl w:val="46F69B1C"/>
    <w:lvl w:ilvl="0" w:tplc="F47CD866">
      <w:start w:val="2"/>
      <w:numFmt w:val="upperLetter"/>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1" w15:restartNumberingAfterBreak="0">
    <w:nsid w:val="245F00FD"/>
    <w:multiLevelType w:val="multilevel"/>
    <w:tmpl w:val="55A4C7F6"/>
    <w:lvl w:ilvl="0">
      <w:start w:val="1"/>
      <w:numFmt w:val="decimal"/>
      <w:lvlText w:val="%1"/>
      <w:lvlJc w:val="left"/>
      <w:pPr>
        <w:ind w:left="567" w:hanging="567"/>
      </w:pPr>
      <w:rPr>
        <w:rFonts w:ascii="Arial" w:hAnsi="Arial" w:hint="default"/>
        <w:sz w:val="22"/>
      </w:rPr>
    </w:lvl>
    <w:lvl w:ilvl="1">
      <w:start w:val="1"/>
      <w:numFmt w:val="lowerLetter"/>
      <w:lvlText w:val="(%2)"/>
      <w:lvlJc w:val="left"/>
      <w:pPr>
        <w:ind w:left="1134"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2" w15:restartNumberingAfterBreak="0">
    <w:nsid w:val="2E676948"/>
    <w:multiLevelType w:val="multilevel"/>
    <w:tmpl w:val="55A4C7F6"/>
    <w:styleLink w:val="EFRAGNumbering"/>
    <w:lvl w:ilvl="0">
      <w:start w:val="1"/>
      <w:numFmt w:val="decimal"/>
      <w:lvlText w:val="%1"/>
      <w:lvlJc w:val="left"/>
      <w:pPr>
        <w:ind w:left="567" w:hanging="567"/>
      </w:pPr>
      <w:rPr>
        <w:rFonts w:ascii="Arial" w:hAnsi="Arial" w:hint="default"/>
        <w:sz w:val="22"/>
      </w:rPr>
    </w:lvl>
    <w:lvl w:ilvl="1">
      <w:start w:val="1"/>
      <w:numFmt w:val="lowerLetter"/>
      <w:lvlText w:val="(%2)"/>
      <w:lvlJc w:val="left"/>
      <w:pPr>
        <w:ind w:left="1134"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14" w15:restartNumberingAfterBreak="0">
    <w:nsid w:val="347772B8"/>
    <w:multiLevelType w:val="hybridMultilevel"/>
    <w:tmpl w:val="F090437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093AF3"/>
    <w:multiLevelType w:val="hybridMultilevel"/>
    <w:tmpl w:val="916C771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AF16DFB"/>
    <w:multiLevelType w:val="hybridMultilevel"/>
    <w:tmpl w:val="C2D2A826"/>
    <w:lvl w:ilvl="0" w:tplc="3A54F12C">
      <w:start w:val="5"/>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DF64064"/>
    <w:multiLevelType w:val="hybridMultilevel"/>
    <w:tmpl w:val="186C65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49719B"/>
    <w:multiLevelType w:val="hybridMultilevel"/>
    <w:tmpl w:val="496AB4A6"/>
    <w:lvl w:ilvl="0" w:tplc="CD2462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C5C9D"/>
    <w:multiLevelType w:val="hybridMultilevel"/>
    <w:tmpl w:val="A792F508"/>
    <w:lvl w:ilvl="0" w:tplc="1130E07C">
      <w:start w:val="1"/>
      <w:numFmt w:val="bullet"/>
      <w:lvlText w:val="-"/>
      <w:lvlJc w:val="left"/>
      <w:pPr>
        <w:ind w:left="961" w:hanging="360"/>
      </w:pPr>
      <w:rPr>
        <w:rFonts w:ascii="Arial" w:eastAsia="Times New Roman" w:hAnsi="Arial" w:cs="Arial" w:hint="default"/>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20" w15:restartNumberingAfterBreak="0">
    <w:nsid w:val="4DA16481"/>
    <w:multiLevelType w:val="hybridMultilevel"/>
    <w:tmpl w:val="D4DEE8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006D94"/>
    <w:multiLevelType w:val="hybridMultilevel"/>
    <w:tmpl w:val="4C98DE2A"/>
    <w:lvl w:ilvl="0" w:tplc="DB4EC350">
      <w:start w:val="2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1E4691"/>
    <w:multiLevelType w:val="hybridMultilevel"/>
    <w:tmpl w:val="B7106E7C"/>
    <w:lvl w:ilvl="0" w:tplc="CB0046B4">
      <w:start w:val="13"/>
      <w:numFmt w:val="bullet"/>
      <w:lvlText w:val="-"/>
      <w:lvlJc w:val="left"/>
      <w:pPr>
        <w:ind w:left="720" w:hanging="360"/>
      </w:pPr>
      <w:rPr>
        <w:rFonts w:ascii="Arial" w:eastAsia="Times New Roman" w:hAnsi="Arial" w:cs="Arial" w:hint="default"/>
        <w:color w:val="5454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BB4A84"/>
    <w:multiLevelType w:val="multilevel"/>
    <w:tmpl w:val="16065782"/>
    <w:styleLink w:val="Style1"/>
    <w:lvl w:ilvl="0">
      <w:start w:val="1"/>
      <w:numFmt w:val="decimal"/>
      <w:lvlText w:val="%1"/>
      <w:lvlJc w:val="left"/>
      <w:pPr>
        <w:ind w:left="561" w:hanging="561"/>
      </w:pPr>
      <w:rPr>
        <w:rFonts w:ascii="Arial" w:hAnsi="Arial" w:hint="default"/>
        <w:sz w:val="22"/>
      </w:rPr>
    </w:lvl>
    <w:lvl w:ilvl="1">
      <w:start w:val="1"/>
      <w:numFmt w:val="lowerLetter"/>
      <w:lvlText w:val="(%2)"/>
      <w:lvlJc w:val="left"/>
      <w:pPr>
        <w:ind w:left="1128" w:hanging="561"/>
      </w:pPr>
      <w:rPr>
        <w:rFonts w:ascii="Arial" w:hAnsi="Arial" w:hint="default"/>
        <w:b w:val="0"/>
        <w:i w:val="0"/>
        <w:sz w:val="22"/>
      </w:rPr>
    </w:lvl>
    <w:lvl w:ilvl="2">
      <w:start w:val="1"/>
      <w:numFmt w:val="lowerRoman"/>
      <w:lvlText w:val="(%3)"/>
      <w:lvlJc w:val="left"/>
      <w:pPr>
        <w:tabs>
          <w:tab w:val="num" w:pos="1224"/>
        </w:tabs>
        <w:ind w:left="1695" w:hanging="561"/>
      </w:pPr>
      <w:rPr>
        <w:rFonts w:ascii="Arial" w:hAnsi="Arial" w:hint="default"/>
        <w:b w:val="0"/>
        <w:i w:val="0"/>
        <w:sz w:val="22"/>
      </w:rPr>
    </w:lvl>
    <w:lvl w:ilvl="3">
      <w:start w:val="1"/>
      <w:numFmt w:val="bullet"/>
      <w:lvlText w:val=""/>
      <w:lvlJc w:val="left"/>
      <w:pPr>
        <w:tabs>
          <w:tab w:val="num" w:pos="1701"/>
        </w:tabs>
        <w:ind w:left="2262" w:hanging="561"/>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4131305"/>
    <w:multiLevelType w:val="hybridMultilevel"/>
    <w:tmpl w:val="8A347F46"/>
    <w:lvl w:ilvl="0" w:tplc="3912D8D2">
      <w:start w:val="2"/>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54FD479F"/>
    <w:multiLevelType w:val="multilevel"/>
    <w:tmpl w:val="9D7A0256"/>
    <w:lvl w:ilvl="0">
      <w:start w:val="1"/>
      <w:numFmt w:val="decimal"/>
      <w:lvlText w:val="%1"/>
      <w:lvlJc w:val="left"/>
      <w:pPr>
        <w:ind w:left="1134" w:hanging="567"/>
      </w:pPr>
      <w:rPr>
        <w:rFonts w:ascii="Arial" w:hAnsi="Arial" w:hint="default"/>
        <w:b w:val="0"/>
        <w:sz w:val="22"/>
      </w:rPr>
    </w:lvl>
    <w:lvl w:ilvl="1">
      <w:start w:val="1"/>
      <w:numFmt w:val="lowerLetter"/>
      <w:lvlText w:val="(%2)"/>
      <w:lvlJc w:val="left"/>
      <w:pPr>
        <w:ind w:left="1701" w:hanging="567"/>
      </w:pPr>
      <w:rPr>
        <w:rFonts w:ascii="Arial" w:hAnsi="Arial" w:hint="default"/>
        <w:b w:val="0"/>
        <w:i w:val="0"/>
        <w:sz w:val="22"/>
      </w:rPr>
    </w:lvl>
    <w:lvl w:ilvl="2">
      <w:start w:val="1"/>
      <w:numFmt w:val="lowerRoman"/>
      <w:lvlText w:val="(%3)"/>
      <w:lvlJc w:val="left"/>
      <w:pPr>
        <w:ind w:left="2268" w:hanging="567"/>
      </w:pPr>
      <w:rPr>
        <w:rFonts w:ascii="Arial" w:hAnsi="Arial" w:hint="default"/>
        <w:b w:val="0"/>
        <w:i w:val="0"/>
        <w:sz w:val="22"/>
      </w:rPr>
    </w:lvl>
    <w:lvl w:ilvl="3">
      <w:start w:val="1"/>
      <w:numFmt w:val="bullet"/>
      <w:lvlText w:val=""/>
      <w:lvlJc w:val="left"/>
      <w:pPr>
        <w:tabs>
          <w:tab w:val="num" w:pos="3402"/>
        </w:tabs>
        <w:ind w:left="2835" w:hanging="567"/>
      </w:pPr>
      <w:rPr>
        <w:rFonts w:ascii="Symbol" w:hAnsi="Symbol" w:hint="default"/>
        <w:b w:val="0"/>
        <w:i w:val="0"/>
        <w:sz w:val="22"/>
      </w:rPr>
    </w:lvl>
    <w:lvl w:ilvl="4">
      <w:start w:val="1"/>
      <w:numFmt w:val="lowerLetter"/>
      <w:lvlText w:val="(%5)"/>
      <w:lvlJc w:val="left"/>
      <w:pPr>
        <w:ind w:left="3402" w:hanging="567"/>
      </w:pPr>
      <w:rPr>
        <w:rFonts w:ascii="Arial" w:hAnsi="Arial" w:hint="default"/>
        <w:b/>
        <w:i w:val="0"/>
        <w:sz w:val="22"/>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26" w15:restartNumberingAfterBreak="0">
    <w:nsid w:val="5B2F55A5"/>
    <w:multiLevelType w:val="multilevel"/>
    <w:tmpl w:val="43C8C058"/>
    <w:lvl w:ilvl="0">
      <w:start w:val="1"/>
      <w:numFmt w:val="bullet"/>
      <w:pStyle w:val="Bulletedlis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Wingdings" w:hAnsi="Wingdings" w:hint="default"/>
      </w:rPr>
    </w:lvl>
  </w:abstractNum>
  <w:abstractNum w:abstractNumId="27" w15:restartNumberingAfterBreak="0">
    <w:nsid w:val="5DBE0D2D"/>
    <w:multiLevelType w:val="hybridMultilevel"/>
    <w:tmpl w:val="381008DE"/>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15:restartNumberingAfterBreak="0">
    <w:nsid w:val="62E1246C"/>
    <w:multiLevelType w:val="hybridMultilevel"/>
    <w:tmpl w:val="2A903E5A"/>
    <w:lvl w:ilvl="0" w:tplc="08620A02">
      <w:start w:val="2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63E67"/>
    <w:multiLevelType w:val="multilevel"/>
    <w:tmpl w:val="69CACC96"/>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59C5628"/>
    <w:multiLevelType w:val="hybridMultilevel"/>
    <w:tmpl w:val="BD061B9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1852FC"/>
    <w:multiLevelType w:val="hybridMultilevel"/>
    <w:tmpl w:val="2F7C08AE"/>
    <w:lvl w:ilvl="0" w:tplc="ED8E152A">
      <w:start w:val="13"/>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DD7C53"/>
    <w:multiLevelType w:val="hybridMultilevel"/>
    <w:tmpl w:val="A45CF51A"/>
    <w:lvl w:ilvl="0" w:tplc="B2A28CB4">
      <w:start w:val="1"/>
      <w:numFmt w:val="decimal"/>
      <w:lvlText w:val="%1."/>
      <w:lvlJc w:val="left"/>
      <w:pPr>
        <w:ind w:left="961" w:hanging="360"/>
      </w:pPr>
      <w:rPr>
        <w:rFonts w:hint="default"/>
      </w:rPr>
    </w:lvl>
    <w:lvl w:ilvl="1" w:tplc="08090019" w:tentative="1">
      <w:start w:val="1"/>
      <w:numFmt w:val="lowerLetter"/>
      <w:lvlText w:val="%2."/>
      <w:lvlJc w:val="left"/>
      <w:pPr>
        <w:ind w:left="1681" w:hanging="360"/>
      </w:pPr>
    </w:lvl>
    <w:lvl w:ilvl="2" w:tplc="0809001B" w:tentative="1">
      <w:start w:val="1"/>
      <w:numFmt w:val="lowerRoman"/>
      <w:lvlText w:val="%3."/>
      <w:lvlJc w:val="right"/>
      <w:pPr>
        <w:ind w:left="2401" w:hanging="180"/>
      </w:pPr>
    </w:lvl>
    <w:lvl w:ilvl="3" w:tplc="0809000F" w:tentative="1">
      <w:start w:val="1"/>
      <w:numFmt w:val="decimal"/>
      <w:lvlText w:val="%4."/>
      <w:lvlJc w:val="left"/>
      <w:pPr>
        <w:ind w:left="3121" w:hanging="360"/>
      </w:pPr>
    </w:lvl>
    <w:lvl w:ilvl="4" w:tplc="08090019" w:tentative="1">
      <w:start w:val="1"/>
      <w:numFmt w:val="lowerLetter"/>
      <w:lvlText w:val="%5."/>
      <w:lvlJc w:val="left"/>
      <w:pPr>
        <w:ind w:left="3841" w:hanging="360"/>
      </w:pPr>
    </w:lvl>
    <w:lvl w:ilvl="5" w:tplc="0809001B" w:tentative="1">
      <w:start w:val="1"/>
      <w:numFmt w:val="lowerRoman"/>
      <w:lvlText w:val="%6."/>
      <w:lvlJc w:val="right"/>
      <w:pPr>
        <w:ind w:left="4561" w:hanging="180"/>
      </w:pPr>
    </w:lvl>
    <w:lvl w:ilvl="6" w:tplc="0809000F" w:tentative="1">
      <w:start w:val="1"/>
      <w:numFmt w:val="decimal"/>
      <w:lvlText w:val="%7."/>
      <w:lvlJc w:val="left"/>
      <w:pPr>
        <w:ind w:left="5281" w:hanging="360"/>
      </w:pPr>
    </w:lvl>
    <w:lvl w:ilvl="7" w:tplc="08090019" w:tentative="1">
      <w:start w:val="1"/>
      <w:numFmt w:val="lowerLetter"/>
      <w:lvlText w:val="%8."/>
      <w:lvlJc w:val="left"/>
      <w:pPr>
        <w:ind w:left="6001" w:hanging="360"/>
      </w:pPr>
    </w:lvl>
    <w:lvl w:ilvl="8" w:tplc="0809001B" w:tentative="1">
      <w:start w:val="1"/>
      <w:numFmt w:val="lowerRoman"/>
      <w:lvlText w:val="%9."/>
      <w:lvlJc w:val="right"/>
      <w:pPr>
        <w:ind w:left="6721" w:hanging="180"/>
      </w:pPr>
    </w:lvl>
  </w:abstractNum>
  <w:abstractNum w:abstractNumId="33" w15:restartNumberingAfterBreak="0">
    <w:nsid w:val="6E7F5389"/>
    <w:multiLevelType w:val="hybridMultilevel"/>
    <w:tmpl w:val="A9107FA0"/>
    <w:lvl w:ilvl="0" w:tplc="95DCAACA">
      <w:start w:val="2"/>
      <w:numFmt w:val="upperLetter"/>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34" w15:restartNumberingAfterBreak="0">
    <w:nsid w:val="6F8638DD"/>
    <w:multiLevelType w:val="hybridMultilevel"/>
    <w:tmpl w:val="6302A5C4"/>
    <w:lvl w:ilvl="0" w:tplc="AB16F496">
      <w:start w:val="3"/>
      <w:numFmt w:val="upperLetter"/>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BA583A"/>
    <w:multiLevelType w:val="multilevel"/>
    <w:tmpl w:val="55A4C7F6"/>
    <w:lvl w:ilvl="0">
      <w:start w:val="1"/>
      <w:numFmt w:val="decimal"/>
      <w:lvlText w:val="%1"/>
      <w:lvlJc w:val="left"/>
      <w:pPr>
        <w:ind w:left="567" w:hanging="567"/>
      </w:pPr>
      <w:rPr>
        <w:rFonts w:ascii="Arial" w:hAnsi="Arial" w:hint="default"/>
        <w:sz w:val="22"/>
      </w:rPr>
    </w:lvl>
    <w:lvl w:ilvl="1">
      <w:start w:val="1"/>
      <w:numFmt w:val="lowerLetter"/>
      <w:lvlText w:val="(%2)"/>
      <w:lvlJc w:val="left"/>
      <w:pPr>
        <w:ind w:left="1134"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6" w15:restartNumberingAfterBreak="0">
    <w:nsid w:val="7424525C"/>
    <w:multiLevelType w:val="hybridMultilevel"/>
    <w:tmpl w:val="9D3EE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1C734D"/>
    <w:multiLevelType w:val="hybridMultilevel"/>
    <w:tmpl w:val="5D2E32E8"/>
    <w:lvl w:ilvl="0" w:tplc="AB16F496">
      <w:start w:val="2"/>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2"/>
  </w:num>
  <w:num w:numId="2">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
    <w:abstractNumId w:val="13"/>
  </w:num>
  <w:num w:numId="4">
    <w:abstractNumId w:val="23"/>
  </w:num>
  <w:num w:numId="5">
    <w:abstractNumId w:val="26"/>
  </w:num>
  <w:num w:numId="6">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7">
    <w:abstractNumId w:val="13"/>
  </w:num>
  <w:num w:numId="8">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9">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0">
    <w:abstractNumId w:val="12"/>
    <w:lvlOverride w:ilvl="0">
      <w:startOverride w:val="1"/>
      <w:lvl w:ilvl="0">
        <w:start w:val="1"/>
        <w:numFmt w:val="decimal"/>
        <w:lvlText w:val="%1"/>
        <w:lvlJc w:val="left"/>
        <w:pPr>
          <w:ind w:left="567" w:hanging="567"/>
        </w:pPr>
        <w:rPr>
          <w:rFonts w:ascii="Arial" w:hAnsi="Arial" w:hint="default"/>
          <w:sz w:val="22"/>
        </w:rPr>
      </w:lvl>
    </w:lvlOverride>
    <w:lvlOverride w:ilvl="1">
      <w:startOverride w:val="1"/>
      <w:lvl w:ilvl="1">
        <w:start w:val="1"/>
        <w:numFmt w:val="lowerLetter"/>
        <w:lvlText w:val="(%2)"/>
        <w:lvlJc w:val="left"/>
        <w:pPr>
          <w:ind w:left="1134" w:hanging="567"/>
        </w:pPr>
        <w:rPr>
          <w:rFonts w:ascii="Arial" w:hAnsi="Arial" w:hint="default"/>
          <w:b w:val="0"/>
          <w:i w:val="0"/>
          <w:sz w:val="22"/>
        </w:rPr>
      </w:lvl>
    </w:lvlOverride>
    <w:lvlOverride w:ilvl="2">
      <w:startOverride w:val="1"/>
      <w:lvl w:ilvl="2">
        <w:start w:val="1"/>
        <w:numFmt w:val="lowerRoman"/>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1">
    <w:abstractNumId w:val="12"/>
    <w:lvlOverride w:ilvl="0">
      <w:lvl w:ilvl="0">
        <w:start w:val="1"/>
        <w:numFmt w:val="decimal"/>
        <w:lvlText w:val="%1"/>
        <w:lvlJc w:val="left"/>
        <w:pPr>
          <w:ind w:left="567" w:hanging="567"/>
        </w:pPr>
        <w:rPr>
          <w:rFonts w:ascii="Arial" w:hAnsi="Arial" w:hint="default"/>
          <w:i w:val="0"/>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2">
    <w:abstractNumId w:val="31"/>
  </w:num>
  <w:num w:numId="13">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4">
    <w:abstractNumId w:val="22"/>
  </w:num>
  <w:num w:numId="15">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6">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7">
    <w:abstractNumId w:val="12"/>
    <w:lvlOverride w:ilvl="0">
      <w:startOverride w:val="1"/>
      <w:lvl w:ilvl="0">
        <w:start w:val="1"/>
        <w:numFmt w:val="decimal"/>
        <w:lvlText w:val="%1"/>
        <w:lvlJc w:val="left"/>
        <w:pPr>
          <w:ind w:left="567" w:hanging="567"/>
        </w:pPr>
        <w:rPr>
          <w:rFonts w:ascii="Arial" w:hAnsi="Arial" w:hint="default"/>
          <w:sz w:val="22"/>
        </w:rPr>
      </w:lvl>
    </w:lvlOverride>
    <w:lvlOverride w:ilvl="1">
      <w:startOverride w:val="1"/>
      <w:lvl w:ilvl="1">
        <w:start w:val="1"/>
        <w:numFmt w:val="lowerLetter"/>
        <w:lvlText w:val="(%2)"/>
        <w:lvlJc w:val="left"/>
        <w:pPr>
          <w:ind w:left="1134" w:hanging="567"/>
        </w:pPr>
        <w:rPr>
          <w:rFonts w:ascii="Arial" w:hAnsi="Arial" w:hint="default"/>
          <w:b w:val="0"/>
          <w:i w:val="0"/>
          <w:sz w:val="22"/>
        </w:rPr>
      </w:lvl>
    </w:lvlOverride>
    <w:lvlOverride w:ilvl="2">
      <w:startOverride w:val="1"/>
      <w:lvl w:ilvl="2">
        <w:start w:val="1"/>
        <w:numFmt w:val="lowerRoman"/>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8">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9">
    <w:abstractNumId w:val="6"/>
  </w:num>
  <w:num w:numId="20">
    <w:abstractNumId w:val="21"/>
  </w:num>
  <w:num w:numId="21">
    <w:abstractNumId w:val="28"/>
  </w:num>
  <w:num w:numId="22">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3">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4">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5">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6">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7">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8">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9">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0">
    <w:abstractNumId w:val="12"/>
    <w:lvlOverride w:ilvl="0">
      <w:lvl w:ilvl="0">
        <w:start w:val="1"/>
        <w:numFmt w:val="decimal"/>
        <w:lvlText w:val="%1"/>
        <w:lvlJc w:val="left"/>
        <w:pPr>
          <w:ind w:left="567" w:hanging="567"/>
        </w:pPr>
        <w:rPr>
          <w:rFonts w:ascii="Arial" w:hAnsi="Arial" w:hint="default"/>
          <w:i w:val="0"/>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1">
    <w:abstractNumId w:val="10"/>
  </w:num>
  <w:num w:numId="32">
    <w:abstractNumId w:val="8"/>
  </w:num>
  <w:num w:numId="33">
    <w:abstractNumId w:val="9"/>
  </w:num>
  <w:num w:numId="34">
    <w:abstractNumId w:val="33"/>
  </w:num>
  <w:num w:numId="35">
    <w:abstractNumId w:val="12"/>
    <w:lvlOverride w:ilvl="0">
      <w:lvl w:ilvl="0">
        <w:start w:val="1"/>
        <w:numFmt w:val="decimal"/>
        <w:lvlText w:val="%1"/>
        <w:lvlJc w:val="left"/>
        <w:pPr>
          <w:ind w:left="567" w:hanging="567"/>
        </w:pPr>
        <w:rPr>
          <w:rFonts w:ascii="Arial" w:hAnsi="Arial" w:hint="default"/>
          <w:i w:val="0"/>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6">
    <w:abstractNumId w:val="12"/>
    <w:lvlOverride w:ilvl="0">
      <w:lvl w:ilvl="0">
        <w:start w:val="1"/>
        <w:numFmt w:val="decimal"/>
        <w:lvlText w:val="%1"/>
        <w:lvlJc w:val="left"/>
        <w:pPr>
          <w:ind w:left="567" w:hanging="567"/>
        </w:pPr>
        <w:rPr>
          <w:rFonts w:ascii="Arial" w:hAnsi="Arial" w:hint="default"/>
          <w:i w:val="0"/>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7">
    <w:abstractNumId w:val="12"/>
    <w:lvlOverride w:ilvl="0">
      <w:startOverride w:val="1"/>
      <w:lvl w:ilvl="0">
        <w:start w:val="1"/>
        <w:numFmt w:val="decimal"/>
        <w:lvlText w:val="%1"/>
        <w:lvlJc w:val="left"/>
        <w:pPr>
          <w:ind w:left="567" w:hanging="567"/>
        </w:pPr>
        <w:rPr>
          <w:rFonts w:ascii="Arial" w:hAnsi="Arial" w:hint="default"/>
          <w:sz w:val="22"/>
        </w:rPr>
      </w:lvl>
    </w:lvlOverride>
    <w:lvlOverride w:ilvl="1">
      <w:startOverride w:val="1"/>
      <w:lvl w:ilvl="1">
        <w:start w:val="1"/>
        <w:numFmt w:val="lowerLetter"/>
        <w:lvlText w:val="(%2)"/>
        <w:lvlJc w:val="left"/>
        <w:pPr>
          <w:ind w:left="1134" w:hanging="567"/>
        </w:pPr>
        <w:rPr>
          <w:rFonts w:ascii="Arial" w:hAnsi="Arial" w:hint="default"/>
          <w:b w:val="0"/>
          <w:i w:val="0"/>
          <w:sz w:val="22"/>
        </w:rPr>
      </w:lvl>
    </w:lvlOverride>
    <w:lvlOverride w:ilvl="2">
      <w:startOverride w:val="1"/>
      <w:lvl w:ilvl="2">
        <w:start w:val="1"/>
        <w:numFmt w:val="lowerRoman"/>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38">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9">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0">
    <w:abstractNumId w:val="12"/>
    <w:lvlOverride w:ilvl="0">
      <w:startOverride w:val="1"/>
      <w:lvl w:ilvl="0">
        <w:start w:val="1"/>
        <w:numFmt w:val="decimal"/>
        <w:lvlText w:val="%1"/>
        <w:lvlJc w:val="left"/>
        <w:pPr>
          <w:ind w:left="567" w:hanging="567"/>
        </w:pPr>
        <w:rPr>
          <w:rFonts w:ascii="Arial" w:hAnsi="Arial" w:hint="default"/>
          <w:sz w:val="22"/>
        </w:rPr>
      </w:lvl>
    </w:lvlOverride>
    <w:lvlOverride w:ilvl="1">
      <w:startOverride w:val="1"/>
      <w:lvl w:ilvl="1">
        <w:start w:val="1"/>
        <w:numFmt w:val="lowerLetter"/>
        <w:lvlText w:val="(%2)"/>
        <w:lvlJc w:val="left"/>
        <w:pPr>
          <w:ind w:left="1134" w:hanging="567"/>
        </w:pPr>
        <w:rPr>
          <w:rFonts w:ascii="Arial" w:hAnsi="Arial" w:hint="default"/>
          <w:b w:val="0"/>
          <w:i w:val="0"/>
          <w:sz w:val="22"/>
        </w:rPr>
      </w:lvl>
    </w:lvlOverride>
    <w:lvlOverride w:ilvl="2">
      <w:startOverride w:val="1"/>
      <w:lvl w:ilvl="2">
        <w:start w:val="1"/>
        <w:numFmt w:val="lowerRoman"/>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41">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2">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3">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4">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5">
    <w:abstractNumId w:val="12"/>
    <w:lvlOverride w:ilvl="0">
      <w:startOverride w:val="1"/>
      <w:lvl w:ilvl="0">
        <w:start w:val="1"/>
        <w:numFmt w:val="decimal"/>
        <w:lvlText w:val="%1"/>
        <w:lvlJc w:val="left"/>
        <w:pPr>
          <w:ind w:left="567" w:hanging="567"/>
        </w:pPr>
        <w:rPr>
          <w:rFonts w:ascii="Arial" w:hAnsi="Arial" w:hint="default"/>
          <w:sz w:val="22"/>
        </w:rPr>
      </w:lvl>
    </w:lvlOverride>
    <w:lvlOverride w:ilvl="1">
      <w:startOverride w:val="1"/>
      <w:lvl w:ilvl="1">
        <w:start w:val="1"/>
        <w:numFmt w:val="lowerLetter"/>
        <w:lvlText w:val="(%2)"/>
        <w:lvlJc w:val="left"/>
        <w:pPr>
          <w:ind w:left="1134" w:hanging="567"/>
        </w:pPr>
        <w:rPr>
          <w:rFonts w:ascii="Arial" w:hAnsi="Arial" w:hint="default"/>
          <w:b w:val="0"/>
          <w:i w:val="0"/>
          <w:sz w:val="22"/>
        </w:rPr>
      </w:lvl>
    </w:lvlOverride>
    <w:lvlOverride w:ilvl="2">
      <w:startOverride w:val="1"/>
      <w:lvl w:ilvl="2">
        <w:start w:val="1"/>
        <w:numFmt w:val="lowerRoman"/>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46">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7">
    <w:abstractNumId w:val="18"/>
  </w:num>
  <w:num w:numId="48">
    <w:abstractNumId w:val="30"/>
  </w:num>
  <w:num w:numId="49">
    <w:abstractNumId w:val="14"/>
  </w:num>
  <w:num w:numId="50">
    <w:abstractNumId w:val="32"/>
  </w:num>
  <w:num w:numId="51">
    <w:abstractNumId w:val="19"/>
  </w:num>
  <w:num w:numId="52">
    <w:abstractNumId w:val="24"/>
  </w:num>
  <w:num w:numId="53">
    <w:abstractNumId w:val="34"/>
  </w:num>
  <w:num w:numId="54">
    <w:abstractNumId w:val="37"/>
  </w:num>
  <w:num w:numId="55">
    <w:abstractNumId w:val="15"/>
  </w:num>
  <w:num w:numId="56">
    <w:abstractNumId w:val="1"/>
  </w:num>
  <w:num w:numId="57">
    <w:abstractNumId w:val="16"/>
  </w:num>
  <w:num w:numId="58">
    <w:abstractNumId w:val="0"/>
  </w:num>
  <w:num w:numId="59">
    <w:abstractNumId w:val="29"/>
  </w:num>
  <w:num w:numId="60">
    <w:abstractNumId w:val="11"/>
  </w:num>
  <w:num w:numId="61">
    <w:abstractNumId w:val="5"/>
  </w:num>
  <w:num w:numId="62">
    <w:abstractNumId w:val="27"/>
  </w:num>
  <w:num w:numId="63">
    <w:abstractNumId w:val="3"/>
  </w:num>
  <w:num w:numId="64">
    <w:abstractNumId w:val="7"/>
  </w:num>
  <w:num w:numId="65">
    <w:abstractNumId w:val="25"/>
  </w:num>
  <w:num w:numId="66">
    <w:abstractNumId w:val="20"/>
  </w:num>
  <w:num w:numId="67">
    <w:abstractNumId w:val="36"/>
  </w:num>
  <w:num w:numId="68">
    <w:abstractNumId w:val="4"/>
  </w:num>
  <w:num w:numId="69">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70">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71">
    <w:abstractNumId w:val="1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hyphenationZone w:val="425"/>
  <w:drawingGridHorizontalSpacing w:val="187"/>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881"/>
    <w:rsid w:val="0000034C"/>
    <w:rsid w:val="00000837"/>
    <w:rsid w:val="00000E01"/>
    <w:rsid w:val="0000106B"/>
    <w:rsid w:val="0000174A"/>
    <w:rsid w:val="00001A8F"/>
    <w:rsid w:val="00002283"/>
    <w:rsid w:val="00002499"/>
    <w:rsid w:val="00002B9A"/>
    <w:rsid w:val="000032EF"/>
    <w:rsid w:val="0000339C"/>
    <w:rsid w:val="000036CC"/>
    <w:rsid w:val="00003B0F"/>
    <w:rsid w:val="00003F56"/>
    <w:rsid w:val="000042BE"/>
    <w:rsid w:val="00004C70"/>
    <w:rsid w:val="000053DC"/>
    <w:rsid w:val="00005615"/>
    <w:rsid w:val="000056EC"/>
    <w:rsid w:val="00005A48"/>
    <w:rsid w:val="00005AAD"/>
    <w:rsid w:val="00006678"/>
    <w:rsid w:val="00006A28"/>
    <w:rsid w:val="00006B27"/>
    <w:rsid w:val="00006DD6"/>
    <w:rsid w:val="000070AD"/>
    <w:rsid w:val="000070B9"/>
    <w:rsid w:val="00007409"/>
    <w:rsid w:val="000077A9"/>
    <w:rsid w:val="000107E8"/>
    <w:rsid w:val="00010BC2"/>
    <w:rsid w:val="00010D99"/>
    <w:rsid w:val="00011263"/>
    <w:rsid w:val="000114E0"/>
    <w:rsid w:val="000118DD"/>
    <w:rsid w:val="00011929"/>
    <w:rsid w:val="00012296"/>
    <w:rsid w:val="000127E8"/>
    <w:rsid w:val="000128CA"/>
    <w:rsid w:val="000129FC"/>
    <w:rsid w:val="00012B2E"/>
    <w:rsid w:val="00012E5F"/>
    <w:rsid w:val="0001361F"/>
    <w:rsid w:val="00013671"/>
    <w:rsid w:val="00014AAE"/>
    <w:rsid w:val="00014FEB"/>
    <w:rsid w:val="00015125"/>
    <w:rsid w:val="00015448"/>
    <w:rsid w:val="0001616C"/>
    <w:rsid w:val="000163DA"/>
    <w:rsid w:val="00016474"/>
    <w:rsid w:val="00016BFF"/>
    <w:rsid w:val="00016F40"/>
    <w:rsid w:val="00016FD8"/>
    <w:rsid w:val="000179CC"/>
    <w:rsid w:val="00017EE7"/>
    <w:rsid w:val="0002068F"/>
    <w:rsid w:val="00020CE3"/>
    <w:rsid w:val="00020D26"/>
    <w:rsid w:val="000217F2"/>
    <w:rsid w:val="00021D51"/>
    <w:rsid w:val="00021DAD"/>
    <w:rsid w:val="00021F91"/>
    <w:rsid w:val="00022A73"/>
    <w:rsid w:val="00023101"/>
    <w:rsid w:val="000244BA"/>
    <w:rsid w:val="00024FE7"/>
    <w:rsid w:val="00025F7D"/>
    <w:rsid w:val="00026269"/>
    <w:rsid w:val="0002637F"/>
    <w:rsid w:val="000266E0"/>
    <w:rsid w:val="00026AB4"/>
    <w:rsid w:val="0002723A"/>
    <w:rsid w:val="000279E7"/>
    <w:rsid w:val="0003027F"/>
    <w:rsid w:val="000302E5"/>
    <w:rsid w:val="00030E34"/>
    <w:rsid w:val="00031CE3"/>
    <w:rsid w:val="000320DF"/>
    <w:rsid w:val="000329F5"/>
    <w:rsid w:val="0003392C"/>
    <w:rsid w:val="00033A56"/>
    <w:rsid w:val="000344C1"/>
    <w:rsid w:val="00034986"/>
    <w:rsid w:val="00034AE3"/>
    <w:rsid w:val="00034E9D"/>
    <w:rsid w:val="000351B2"/>
    <w:rsid w:val="00035508"/>
    <w:rsid w:val="000355BE"/>
    <w:rsid w:val="00035824"/>
    <w:rsid w:val="0003586D"/>
    <w:rsid w:val="00035D70"/>
    <w:rsid w:val="00036B27"/>
    <w:rsid w:val="00036BCB"/>
    <w:rsid w:val="00037AF7"/>
    <w:rsid w:val="00037C81"/>
    <w:rsid w:val="00037FD3"/>
    <w:rsid w:val="0004011A"/>
    <w:rsid w:val="0004044D"/>
    <w:rsid w:val="00040886"/>
    <w:rsid w:val="00040BB6"/>
    <w:rsid w:val="00040D29"/>
    <w:rsid w:val="00040E44"/>
    <w:rsid w:val="000418E2"/>
    <w:rsid w:val="00041ADA"/>
    <w:rsid w:val="00041DB9"/>
    <w:rsid w:val="0004212D"/>
    <w:rsid w:val="00042A8A"/>
    <w:rsid w:val="00042F50"/>
    <w:rsid w:val="00042FF9"/>
    <w:rsid w:val="000436CC"/>
    <w:rsid w:val="00043B9D"/>
    <w:rsid w:val="00044062"/>
    <w:rsid w:val="00044586"/>
    <w:rsid w:val="0004466A"/>
    <w:rsid w:val="000459C1"/>
    <w:rsid w:val="00045A69"/>
    <w:rsid w:val="00045FDC"/>
    <w:rsid w:val="0004620E"/>
    <w:rsid w:val="0004680C"/>
    <w:rsid w:val="00046C52"/>
    <w:rsid w:val="0004712A"/>
    <w:rsid w:val="00047209"/>
    <w:rsid w:val="00047A54"/>
    <w:rsid w:val="000504A3"/>
    <w:rsid w:val="00050D87"/>
    <w:rsid w:val="00051017"/>
    <w:rsid w:val="00051239"/>
    <w:rsid w:val="00051283"/>
    <w:rsid w:val="00051DDE"/>
    <w:rsid w:val="000520AC"/>
    <w:rsid w:val="00052278"/>
    <w:rsid w:val="000527FB"/>
    <w:rsid w:val="00052E0B"/>
    <w:rsid w:val="0005305B"/>
    <w:rsid w:val="00054A9A"/>
    <w:rsid w:val="00055665"/>
    <w:rsid w:val="00056229"/>
    <w:rsid w:val="00056308"/>
    <w:rsid w:val="00056350"/>
    <w:rsid w:val="000564A3"/>
    <w:rsid w:val="00056DB3"/>
    <w:rsid w:val="0005744F"/>
    <w:rsid w:val="00057463"/>
    <w:rsid w:val="00057868"/>
    <w:rsid w:val="00057AF9"/>
    <w:rsid w:val="000605D7"/>
    <w:rsid w:val="000608C3"/>
    <w:rsid w:val="0006099A"/>
    <w:rsid w:val="0006142D"/>
    <w:rsid w:val="000614D0"/>
    <w:rsid w:val="000617B9"/>
    <w:rsid w:val="00061AF9"/>
    <w:rsid w:val="00061D39"/>
    <w:rsid w:val="000625AF"/>
    <w:rsid w:val="00062FB4"/>
    <w:rsid w:val="00063D7B"/>
    <w:rsid w:val="00063EC1"/>
    <w:rsid w:val="000642FE"/>
    <w:rsid w:val="0006518E"/>
    <w:rsid w:val="00065B59"/>
    <w:rsid w:val="000665C3"/>
    <w:rsid w:val="0006739F"/>
    <w:rsid w:val="00070500"/>
    <w:rsid w:val="00070B9B"/>
    <w:rsid w:val="000716C8"/>
    <w:rsid w:val="00071A7D"/>
    <w:rsid w:val="00071EFA"/>
    <w:rsid w:val="0007216D"/>
    <w:rsid w:val="00072E24"/>
    <w:rsid w:val="00072E97"/>
    <w:rsid w:val="0007301D"/>
    <w:rsid w:val="00073500"/>
    <w:rsid w:val="0007351E"/>
    <w:rsid w:val="00073C56"/>
    <w:rsid w:val="00073ECB"/>
    <w:rsid w:val="00074678"/>
    <w:rsid w:val="00074680"/>
    <w:rsid w:val="0007482E"/>
    <w:rsid w:val="00074F3B"/>
    <w:rsid w:val="00075176"/>
    <w:rsid w:val="0007517C"/>
    <w:rsid w:val="000756D6"/>
    <w:rsid w:val="00075B4C"/>
    <w:rsid w:val="000771F2"/>
    <w:rsid w:val="00077936"/>
    <w:rsid w:val="00080817"/>
    <w:rsid w:val="00080AE6"/>
    <w:rsid w:val="00080CAF"/>
    <w:rsid w:val="0008126E"/>
    <w:rsid w:val="00081276"/>
    <w:rsid w:val="00081380"/>
    <w:rsid w:val="00081812"/>
    <w:rsid w:val="00081BA9"/>
    <w:rsid w:val="000825FD"/>
    <w:rsid w:val="000828D5"/>
    <w:rsid w:val="00082F6E"/>
    <w:rsid w:val="0008358C"/>
    <w:rsid w:val="0008359C"/>
    <w:rsid w:val="000835A5"/>
    <w:rsid w:val="00083660"/>
    <w:rsid w:val="0008393A"/>
    <w:rsid w:val="00084172"/>
    <w:rsid w:val="00084ED3"/>
    <w:rsid w:val="00085013"/>
    <w:rsid w:val="000855CF"/>
    <w:rsid w:val="00085F60"/>
    <w:rsid w:val="000862BD"/>
    <w:rsid w:val="0008638D"/>
    <w:rsid w:val="00086573"/>
    <w:rsid w:val="00086693"/>
    <w:rsid w:val="000874DC"/>
    <w:rsid w:val="0008774C"/>
    <w:rsid w:val="00087886"/>
    <w:rsid w:val="00087F89"/>
    <w:rsid w:val="00090673"/>
    <w:rsid w:val="00090722"/>
    <w:rsid w:val="00090C0B"/>
    <w:rsid w:val="000916C3"/>
    <w:rsid w:val="000923EA"/>
    <w:rsid w:val="00092565"/>
    <w:rsid w:val="000929B9"/>
    <w:rsid w:val="0009314D"/>
    <w:rsid w:val="00093376"/>
    <w:rsid w:val="00093431"/>
    <w:rsid w:val="00093A9A"/>
    <w:rsid w:val="00094A64"/>
    <w:rsid w:val="00094BC8"/>
    <w:rsid w:val="00094F5C"/>
    <w:rsid w:val="0009545D"/>
    <w:rsid w:val="0009556B"/>
    <w:rsid w:val="000965F0"/>
    <w:rsid w:val="0009668F"/>
    <w:rsid w:val="000968AC"/>
    <w:rsid w:val="000968FE"/>
    <w:rsid w:val="00097170"/>
    <w:rsid w:val="00097E58"/>
    <w:rsid w:val="000A02FF"/>
    <w:rsid w:val="000A0CB7"/>
    <w:rsid w:val="000A11E5"/>
    <w:rsid w:val="000A1565"/>
    <w:rsid w:val="000A18D6"/>
    <w:rsid w:val="000A1F04"/>
    <w:rsid w:val="000A231E"/>
    <w:rsid w:val="000A23A3"/>
    <w:rsid w:val="000A241E"/>
    <w:rsid w:val="000A25EA"/>
    <w:rsid w:val="000A2D19"/>
    <w:rsid w:val="000A2FDF"/>
    <w:rsid w:val="000A376E"/>
    <w:rsid w:val="000A4236"/>
    <w:rsid w:val="000A4568"/>
    <w:rsid w:val="000A4D80"/>
    <w:rsid w:val="000A528E"/>
    <w:rsid w:val="000A5776"/>
    <w:rsid w:val="000A5CEC"/>
    <w:rsid w:val="000A5ED7"/>
    <w:rsid w:val="000A5F8D"/>
    <w:rsid w:val="000A62F4"/>
    <w:rsid w:val="000A650D"/>
    <w:rsid w:val="000A6870"/>
    <w:rsid w:val="000A6B00"/>
    <w:rsid w:val="000A6C77"/>
    <w:rsid w:val="000A6DD4"/>
    <w:rsid w:val="000A7418"/>
    <w:rsid w:val="000A7440"/>
    <w:rsid w:val="000A746B"/>
    <w:rsid w:val="000A79BF"/>
    <w:rsid w:val="000B0667"/>
    <w:rsid w:val="000B0E72"/>
    <w:rsid w:val="000B0F2D"/>
    <w:rsid w:val="000B0FA9"/>
    <w:rsid w:val="000B0FE4"/>
    <w:rsid w:val="000B19F9"/>
    <w:rsid w:val="000B1EDC"/>
    <w:rsid w:val="000B200B"/>
    <w:rsid w:val="000B2264"/>
    <w:rsid w:val="000B22B1"/>
    <w:rsid w:val="000B26B8"/>
    <w:rsid w:val="000B2BCA"/>
    <w:rsid w:val="000B2F9D"/>
    <w:rsid w:val="000B3CB4"/>
    <w:rsid w:val="000B4140"/>
    <w:rsid w:val="000B5817"/>
    <w:rsid w:val="000B59A8"/>
    <w:rsid w:val="000B5AED"/>
    <w:rsid w:val="000B614C"/>
    <w:rsid w:val="000B64A6"/>
    <w:rsid w:val="000B6807"/>
    <w:rsid w:val="000B6875"/>
    <w:rsid w:val="000B73A8"/>
    <w:rsid w:val="000B7425"/>
    <w:rsid w:val="000B74AF"/>
    <w:rsid w:val="000B7692"/>
    <w:rsid w:val="000B799C"/>
    <w:rsid w:val="000C079C"/>
    <w:rsid w:val="000C0B0C"/>
    <w:rsid w:val="000C0BB9"/>
    <w:rsid w:val="000C0ECB"/>
    <w:rsid w:val="000C1A7D"/>
    <w:rsid w:val="000C28B8"/>
    <w:rsid w:val="000C2EAB"/>
    <w:rsid w:val="000C31B2"/>
    <w:rsid w:val="000C3453"/>
    <w:rsid w:val="000C3675"/>
    <w:rsid w:val="000C3710"/>
    <w:rsid w:val="000C3788"/>
    <w:rsid w:val="000C3ABD"/>
    <w:rsid w:val="000C3E32"/>
    <w:rsid w:val="000C403E"/>
    <w:rsid w:val="000C431B"/>
    <w:rsid w:val="000C43FD"/>
    <w:rsid w:val="000C4CBE"/>
    <w:rsid w:val="000C4D55"/>
    <w:rsid w:val="000C5073"/>
    <w:rsid w:val="000C527E"/>
    <w:rsid w:val="000C5575"/>
    <w:rsid w:val="000C58E8"/>
    <w:rsid w:val="000C5B36"/>
    <w:rsid w:val="000C5C97"/>
    <w:rsid w:val="000C5EE0"/>
    <w:rsid w:val="000C62F8"/>
    <w:rsid w:val="000C642F"/>
    <w:rsid w:val="000C6533"/>
    <w:rsid w:val="000C6ADA"/>
    <w:rsid w:val="000C6AF0"/>
    <w:rsid w:val="000C6C0E"/>
    <w:rsid w:val="000C75BB"/>
    <w:rsid w:val="000C7A4A"/>
    <w:rsid w:val="000D03FA"/>
    <w:rsid w:val="000D0862"/>
    <w:rsid w:val="000D0A02"/>
    <w:rsid w:val="000D0B63"/>
    <w:rsid w:val="000D1109"/>
    <w:rsid w:val="000D12F3"/>
    <w:rsid w:val="000D1924"/>
    <w:rsid w:val="000D1A13"/>
    <w:rsid w:val="000D1F62"/>
    <w:rsid w:val="000D2B29"/>
    <w:rsid w:val="000D35D3"/>
    <w:rsid w:val="000D38A8"/>
    <w:rsid w:val="000D3BDC"/>
    <w:rsid w:val="000D3ED3"/>
    <w:rsid w:val="000D4511"/>
    <w:rsid w:val="000D4848"/>
    <w:rsid w:val="000D4904"/>
    <w:rsid w:val="000D4A9B"/>
    <w:rsid w:val="000D5031"/>
    <w:rsid w:val="000D5C01"/>
    <w:rsid w:val="000D5FC8"/>
    <w:rsid w:val="000D6125"/>
    <w:rsid w:val="000D616E"/>
    <w:rsid w:val="000D69AC"/>
    <w:rsid w:val="000D704D"/>
    <w:rsid w:val="000D7341"/>
    <w:rsid w:val="000D738A"/>
    <w:rsid w:val="000D7500"/>
    <w:rsid w:val="000D7698"/>
    <w:rsid w:val="000D789E"/>
    <w:rsid w:val="000D7AA7"/>
    <w:rsid w:val="000D7E38"/>
    <w:rsid w:val="000E044D"/>
    <w:rsid w:val="000E08C2"/>
    <w:rsid w:val="000E09FA"/>
    <w:rsid w:val="000E14D7"/>
    <w:rsid w:val="000E17ED"/>
    <w:rsid w:val="000E18C6"/>
    <w:rsid w:val="000E1958"/>
    <w:rsid w:val="000E1CEB"/>
    <w:rsid w:val="000E2233"/>
    <w:rsid w:val="000E24BB"/>
    <w:rsid w:val="000E2C5B"/>
    <w:rsid w:val="000E2E8A"/>
    <w:rsid w:val="000E402F"/>
    <w:rsid w:val="000E43E9"/>
    <w:rsid w:val="000E5686"/>
    <w:rsid w:val="000E5BDC"/>
    <w:rsid w:val="000E68F3"/>
    <w:rsid w:val="000E6D32"/>
    <w:rsid w:val="000E723A"/>
    <w:rsid w:val="000E77C1"/>
    <w:rsid w:val="000E786A"/>
    <w:rsid w:val="000E7A55"/>
    <w:rsid w:val="000F00CE"/>
    <w:rsid w:val="000F0175"/>
    <w:rsid w:val="000F0433"/>
    <w:rsid w:val="000F06A2"/>
    <w:rsid w:val="000F093D"/>
    <w:rsid w:val="000F1FA2"/>
    <w:rsid w:val="000F23AB"/>
    <w:rsid w:val="000F24F8"/>
    <w:rsid w:val="000F28BC"/>
    <w:rsid w:val="000F318F"/>
    <w:rsid w:val="000F3331"/>
    <w:rsid w:val="000F337D"/>
    <w:rsid w:val="000F36AD"/>
    <w:rsid w:val="000F3BEE"/>
    <w:rsid w:val="000F3DC1"/>
    <w:rsid w:val="000F40C2"/>
    <w:rsid w:val="000F4166"/>
    <w:rsid w:val="000F4345"/>
    <w:rsid w:val="000F4E43"/>
    <w:rsid w:val="000F5664"/>
    <w:rsid w:val="000F5B25"/>
    <w:rsid w:val="000F5F8D"/>
    <w:rsid w:val="000F635B"/>
    <w:rsid w:val="000F6926"/>
    <w:rsid w:val="000F6C3E"/>
    <w:rsid w:val="000F70E4"/>
    <w:rsid w:val="000F71F1"/>
    <w:rsid w:val="000F7FC0"/>
    <w:rsid w:val="00100002"/>
    <w:rsid w:val="001003AF"/>
    <w:rsid w:val="001005A3"/>
    <w:rsid w:val="001007B4"/>
    <w:rsid w:val="001008F6"/>
    <w:rsid w:val="00100A66"/>
    <w:rsid w:val="00101743"/>
    <w:rsid w:val="001017E4"/>
    <w:rsid w:val="00101F6D"/>
    <w:rsid w:val="00102065"/>
    <w:rsid w:val="00102286"/>
    <w:rsid w:val="00102541"/>
    <w:rsid w:val="0010260C"/>
    <w:rsid w:val="001026F7"/>
    <w:rsid w:val="001028CE"/>
    <w:rsid w:val="001031B8"/>
    <w:rsid w:val="00104E70"/>
    <w:rsid w:val="001055DF"/>
    <w:rsid w:val="00105B0F"/>
    <w:rsid w:val="00105F1E"/>
    <w:rsid w:val="00106004"/>
    <w:rsid w:val="00106115"/>
    <w:rsid w:val="00106219"/>
    <w:rsid w:val="00106309"/>
    <w:rsid w:val="00106589"/>
    <w:rsid w:val="00106D64"/>
    <w:rsid w:val="0010737C"/>
    <w:rsid w:val="00107A4E"/>
    <w:rsid w:val="00107F78"/>
    <w:rsid w:val="00107FEF"/>
    <w:rsid w:val="001100EF"/>
    <w:rsid w:val="00110681"/>
    <w:rsid w:val="00110746"/>
    <w:rsid w:val="00111582"/>
    <w:rsid w:val="00112202"/>
    <w:rsid w:val="0011272D"/>
    <w:rsid w:val="00112AED"/>
    <w:rsid w:val="00112C6F"/>
    <w:rsid w:val="00113342"/>
    <w:rsid w:val="001144BA"/>
    <w:rsid w:val="001148D2"/>
    <w:rsid w:val="00114A5A"/>
    <w:rsid w:val="00114EB8"/>
    <w:rsid w:val="00114FB4"/>
    <w:rsid w:val="00115353"/>
    <w:rsid w:val="0011549A"/>
    <w:rsid w:val="00115643"/>
    <w:rsid w:val="00115DC0"/>
    <w:rsid w:val="0011624D"/>
    <w:rsid w:val="0011639F"/>
    <w:rsid w:val="00116547"/>
    <w:rsid w:val="0011675F"/>
    <w:rsid w:val="00116760"/>
    <w:rsid w:val="001168C0"/>
    <w:rsid w:val="00117241"/>
    <w:rsid w:val="00117718"/>
    <w:rsid w:val="00117E0A"/>
    <w:rsid w:val="0012008F"/>
    <w:rsid w:val="00120242"/>
    <w:rsid w:val="0012032B"/>
    <w:rsid w:val="0012070B"/>
    <w:rsid w:val="00120F5A"/>
    <w:rsid w:val="00121590"/>
    <w:rsid w:val="00121E1F"/>
    <w:rsid w:val="001220CD"/>
    <w:rsid w:val="001223C7"/>
    <w:rsid w:val="00122440"/>
    <w:rsid w:val="00122AB8"/>
    <w:rsid w:val="00122D73"/>
    <w:rsid w:val="00122DCE"/>
    <w:rsid w:val="00123A86"/>
    <w:rsid w:val="00124937"/>
    <w:rsid w:val="00124D12"/>
    <w:rsid w:val="001251E4"/>
    <w:rsid w:val="00125317"/>
    <w:rsid w:val="00125766"/>
    <w:rsid w:val="00125815"/>
    <w:rsid w:val="00125E45"/>
    <w:rsid w:val="00125F1D"/>
    <w:rsid w:val="00125FC8"/>
    <w:rsid w:val="001262F7"/>
    <w:rsid w:val="0012662A"/>
    <w:rsid w:val="00126A23"/>
    <w:rsid w:val="00126C17"/>
    <w:rsid w:val="001270C8"/>
    <w:rsid w:val="001270D3"/>
    <w:rsid w:val="001278F6"/>
    <w:rsid w:val="00127CB3"/>
    <w:rsid w:val="00130621"/>
    <w:rsid w:val="00130AA0"/>
    <w:rsid w:val="00131482"/>
    <w:rsid w:val="0013159D"/>
    <w:rsid w:val="00131AC0"/>
    <w:rsid w:val="00131B79"/>
    <w:rsid w:val="00132570"/>
    <w:rsid w:val="001332BF"/>
    <w:rsid w:val="00133440"/>
    <w:rsid w:val="0013348C"/>
    <w:rsid w:val="0013368F"/>
    <w:rsid w:val="00133860"/>
    <w:rsid w:val="00134299"/>
    <w:rsid w:val="00134478"/>
    <w:rsid w:val="001349FC"/>
    <w:rsid w:val="00134D98"/>
    <w:rsid w:val="0013542A"/>
    <w:rsid w:val="0013547F"/>
    <w:rsid w:val="001357EA"/>
    <w:rsid w:val="00135B14"/>
    <w:rsid w:val="00135F10"/>
    <w:rsid w:val="00136481"/>
    <w:rsid w:val="00136E09"/>
    <w:rsid w:val="00136F56"/>
    <w:rsid w:val="00137552"/>
    <w:rsid w:val="00137899"/>
    <w:rsid w:val="00137E5A"/>
    <w:rsid w:val="00140585"/>
    <w:rsid w:val="001408E8"/>
    <w:rsid w:val="0014091B"/>
    <w:rsid w:val="00140D67"/>
    <w:rsid w:val="0014252C"/>
    <w:rsid w:val="00142F46"/>
    <w:rsid w:val="001435C7"/>
    <w:rsid w:val="00143E9B"/>
    <w:rsid w:val="00144274"/>
    <w:rsid w:val="001442E1"/>
    <w:rsid w:val="001443F7"/>
    <w:rsid w:val="001443F8"/>
    <w:rsid w:val="001449B5"/>
    <w:rsid w:val="00144F1A"/>
    <w:rsid w:val="00144F46"/>
    <w:rsid w:val="001450A5"/>
    <w:rsid w:val="0014565A"/>
    <w:rsid w:val="0014589C"/>
    <w:rsid w:val="00145E26"/>
    <w:rsid w:val="00146325"/>
    <w:rsid w:val="001464F7"/>
    <w:rsid w:val="00146D41"/>
    <w:rsid w:val="001470A8"/>
    <w:rsid w:val="0014763E"/>
    <w:rsid w:val="00147A4A"/>
    <w:rsid w:val="00147D05"/>
    <w:rsid w:val="001505DC"/>
    <w:rsid w:val="00150676"/>
    <w:rsid w:val="00150957"/>
    <w:rsid w:val="00150F0C"/>
    <w:rsid w:val="001516A1"/>
    <w:rsid w:val="00151F4E"/>
    <w:rsid w:val="00152A5D"/>
    <w:rsid w:val="00152A5F"/>
    <w:rsid w:val="00152E7D"/>
    <w:rsid w:val="001533A2"/>
    <w:rsid w:val="001539B2"/>
    <w:rsid w:val="0015429B"/>
    <w:rsid w:val="0015499E"/>
    <w:rsid w:val="00154C8A"/>
    <w:rsid w:val="00155285"/>
    <w:rsid w:val="001553AD"/>
    <w:rsid w:val="00155EE2"/>
    <w:rsid w:val="001561F5"/>
    <w:rsid w:val="00156380"/>
    <w:rsid w:val="00156953"/>
    <w:rsid w:val="00156F81"/>
    <w:rsid w:val="00157D03"/>
    <w:rsid w:val="001604CC"/>
    <w:rsid w:val="00161C4C"/>
    <w:rsid w:val="00162236"/>
    <w:rsid w:val="001625BF"/>
    <w:rsid w:val="00162E5F"/>
    <w:rsid w:val="00162FB8"/>
    <w:rsid w:val="001635D7"/>
    <w:rsid w:val="00163915"/>
    <w:rsid w:val="00163AAD"/>
    <w:rsid w:val="001640F7"/>
    <w:rsid w:val="00164134"/>
    <w:rsid w:val="0016424B"/>
    <w:rsid w:val="001646AF"/>
    <w:rsid w:val="00164CC5"/>
    <w:rsid w:val="00164D19"/>
    <w:rsid w:val="00164F9B"/>
    <w:rsid w:val="001653A6"/>
    <w:rsid w:val="001653AD"/>
    <w:rsid w:val="0016541C"/>
    <w:rsid w:val="001663CD"/>
    <w:rsid w:val="00166539"/>
    <w:rsid w:val="00166922"/>
    <w:rsid w:val="00166C97"/>
    <w:rsid w:val="00166CEB"/>
    <w:rsid w:val="0016700C"/>
    <w:rsid w:val="001674BE"/>
    <w:rsid w:val="00167AFB"/>
    <w:rsid w:val="00167E93"/>
    <w:rsid w:val="001704FF"/>
    <w:rsid w:val="001705B2"/>
    <w:rsid w:val="001709F1"/>
    <w:rsid w:val="00171AC5"/>
    <w:rsid w:val="00171D2B"/>
    <w:rsid w:val="0017208C"/>
    <w:rsid w:val="0017220F"/>
    <w:rsid w:val="001723D2"/>
    <w:rsid w:val="0017287D"/>
    <w:rsid w:val="00172D08"/>
    <w:rsid w:val="00172DF7"/>
    <w:rsid w:val="00172E91"/>
    <w:rsid w:val="001736C4"/>
    <w:rsid w:val="0017394E"/>
    <w:rsid w:val="00173A1C"/>
    <w:rsid w:val="00174021"/>
    <w:rsid w:val="00174126"/>
    <w:rsid w:val="00174B7E"/>
    <w:rsid w:val="00174CA1"/>
    <w:rsid w:val="00175268"/>
    <w:rsid w:val="001752AD"/>
    <w:rsid w:val="001753E0"/>
    <w:rsid w:val="001763AD"/>
    <w:rsid w:val="0017772B"/>
    <w:rsid w:val="001778D3"/>
    <w:rsid w:val="00177F73"/>
    <w:rsid w:val="0018040A"/>
    <w:rsid w:val="00180841"/>
    <w:rsid w:val="00180915"/>
    <w:rsid w:val="00180A76"/>
    <w:rsid w:val="00180C4D"/>
    <w:rsid w:val="00180CA1"/>
    <w:rsid w:val="0018172D"/>
    <w:rsid w:val="00181BA2"/>
    <w:rsid w:val="00181D6B"/>
    <w:rsid w:val="0018238F"/>
    <w:rsid w:val="001823BA"/>
    <w:rsid w:val="0018243D"/>
    <w:rsid w:val="001826F6"/>
    <w:rsid w:val="00182AB6"/>
    <w:rsid w:val="00182F12"/>
    <w:rsid w:val="00183114"/>
    <w:rsid w:val="001831F1"/>
    <w:rsid w:val="0018358E"/>
    <w:rsid w:val="001838FE"/>
    <w:rsid w:val="001839B7"/>
    <w:rsid w:val="00183D61"/>
    <w:rsid w:val="00183F76"/>
    <w:rsid w:val="00184162"/>
    <w:rsid w:val="00184764"/>
    <w:rsid w:val="0018491E"/>
    <w:rsid w:val="00184D73"/>
    <w:rsid w:val="00184D83"/>
    <w:rsid w:val="001851C6"/>
    <w:rsid w:val="0018543F"/>
    <w:rsid w:val="00185631"/>
    <w:rsid w:val="00185B07"/>
    <w:rsid w:val="00185BDF"/>
    <w:rsid w:val="00185D3B"/>
    <w:rsid w:val="00186A20"/>
    <w:rsid w:val="00186ABD"/>
    <w:rsid w:val="00187169"/>
    <w:rsid w:val="001873B5"/>
    <w:rsid w:val="001878B9"/>
    <w:rsid w:val="001878BD"/>
    <w:rsid w:val="00187E0D"/>
    <w:rsid w:val="00190342"/>
    <w:rsid w:val="00190588"/>
    <w:rsid w:val="00190A3C"/>
    <w:rsid w:val="0019143D"/>
    <w:rsid w:val="00191787"/>
    <w:rsid w:val="00191ABD"/>
    <w:rsid w:val="001925DA"/>
    <w:rsid w:val="001925F1"/>
    <w:rsid w:val="00192980"/>
    <w:rsid w:val="00192E86"/>
    <w:rsid w:val="00193655"/>
    <w:rsid w:val="00193E6F"/>
    <w:rsid w:val="0019510E"/>
    <w:rsid w:val="001957CD"/>
    <w:rsid w:val="0019599C"/>
    <w:rsid w:val="00195AE7"/>
    <w:rsid w:val="00195B35"/>
    <w:rsid w:val="001962C5"/>
    <w:rsid w:val="001963E0"/>
    <w:rsid w:val="00196BCF"/>
    <w:rsid w:val="00196C2D"/>
    <w:rsid w:val="00196D20"/>
    <w:rsid w:val="00196FC3"/>
    <w:rsid w:val="0019751F"/>
    <w:rsid w:val="00197A77"/>
    <w:rsid w:val="00197EBD"/>
    <w:rsid w:val="00197ED2"/>
    <w:rsid w:val="00197F9E"/>
    <w:rsid w:val="001A02A3"/>
    <w:rsid w:val="001A0759"/>
    <w:rsid w:val="001A0A6E"/>
    <w:rsid w:val="001A0CD9"/>
    <w:rsid w:val="001A11F4"/>
    <w:rsid w:val="001A15C9"/>
    <w:rsid w:val="001A1ADD"/>
    <w:rsid w:val="001A1CFA"/>
    <w:rsid w:val="001A2A1B"/>
    <w:rsid w:val="001A2B14"/>
    <w:rsid w:val="001A2D71"/>
    <w:rsid w:val="001A3B56"/>
    <w:rsid w:val="001A3F0F"/>
    <w:rsid w:val="001A4446"/>
    <w:rsid w:val="001A4569"/>
    <w:rsid w:val="001A48F0"/>
    <w:rsid w:val="001A4ABC"/>
    <w:rsid w:val="001A4B31"/>
    <w:rsid w:val="001A4B63"/>
    <w:rsid w:val="001A5150"/>
    <w:rsid w:val="001A563F"/>
    <w:rsid w:val="001A566E"/>
    <w:rsid w:val="001A59D6"/>
    <w:rsid w:val="001A5D31"/>
    <w:rsid w:val="001A5E3F"/>
    <w:rsid w:val="001A5F81"/>
    <w:rsid w:val="001A646C"/>
    <w:rsid w:val="001A72E3"/>
    <w:rsid w:val="001A7B46"/>
    <w:rsid w:val="001A7E16"/>
    <w:rsid w:val="001A7F00"/>
    <w:rsid w:val="001B02F4"/>
    <w:rsid w:val="001B03D4"/>
    <w:rsid w:val="001B0C88"/>
    <w:rsid w:val="001B0E45"/>
    <w:rsid w:val="001B1068"/>
    <w:rsid w:val="001B1138"/>
    <w:rsid w:val="001B1154"/>
    <w:rsid w:val="001B12D3"/>
    <w:rsid w:val="001B16BD"/>
    <w:rsid w:val="001B190C"/>
    <w:rsid w:val="001B2396"/>
    <w:rsid w:val="001B2613"/>
    <w:rsid w:val="001B2788"/>
    <w:rsid w:val="001B2C02"/>
    <w:rsid w:val="001B2C33"/>
    <w:rsid w:val="001B2E8E"/>
    <w:rsid w:val="001B3626"/>
    <w:rsid w:val="001B3B98"/>
    <w:rsid w:val="001B4771"/>
    <w:rsid w:val="001B47AB"/>
    <w:rsid w:val="001B4D94"/>
    <w:rsid w:val="001B4E69"/>
    <w:rsid w:val="001B50FD"/>
    <w:rsid w:val="001B56B2"/>
    <w:rsid w:val="001B5D4B"/>
    <w:rsid w:val="001B6288"/>
    <w:rsid w:val="001B65E1"/>
    <w:rsid w:val="001B673E"/>
    <w:rsid w:val="001B6C4E"/>
    <w:rsid w:val="001B6F7F"/>
    <w:rsid w:val="001B77F3"/>
    <w:rsid w:val="001B7891"/>
    <w:rsid w:val="001B7AB3"/>
    <w:rsid w:val="001C1F99"/>
    <w:rsid w:val="001C21D2"/>
    <w:rsid w:val="001C2D52"/>
    <w:rsid w:val="001C3044"/>
    <w:rsid w:val="001C33C4"/>
    <w:rsid w:val="001C38B2"/>
    <w:rsid w:val="001C3901"/>
    <w:rsid w:val="001C3956"/>
    <w:rsid w:val="001C423C"/>
    <w:rsid w:val="001C43C6"/>
    <w:rsid w:val="001C4D8C"/>
    <w:rsid w:val="001C4DA7"/>
    <w:rsid w:val="001C4E4B"/>
    <w:rsid w:val="001C545B"/>
    <w:rsid w:val="001C5982"/>
    <w:rsid w:val="001C5DD6"/>
    <w:rsid w:val="001C5E94"/>
    <w:rsid w:val="001C68DD"/>
    <w:rsid w:val="001C73D2"/>
    <w:rsid w:val="001C7DB0"/>
    <w:rsid w:val="001D00E3"/>
    <w:rsid w:val="001D08CF"/>
    <w:rsid w:val="001D11D9"/>
    <w:rsid w:val="001D1866"/>
    <w:rsid w:val="001D1893"/>
    <w:rsid w:val="001D18C8"/>
    <w:rsid w:val="001D27C0"/>
    <w:rsid w:val="001D2A9D"/>
    <w:rsid w:val="001D30C1"/>
    <w:rsid w:val="001D3401"/>
    <w:rsid w:val="001D4149"/>
    <w:rsid w:val="001D4255"/>
    <w:rsid w:val="001D467B"/>
    <w:rsid w:val="001D4738"/>
    <w:rsid w:val="001D476A"/>
    <w:rsid w:val="001D49A4"/>
    <w:rsid w:val="001D52C7"/>
    <w:rsid w:val="001D52E0"/>
    <w:rsid w:val="001D590A"/>
    <w:rsid w:val="001D5E4C"/>
    <w:rsid w:val="001D64DD"/>
    <w:rsid w:val="001D65A0"/>
    <w:rsid w:val="001D694B"/>
    <w:rsid w:val="001D71FE"/>
    <w:rsid w:val="001D72F2"/>
    <w:rsid w:val="001D730D"/>
    <w:rsid w:val="001D7493"/>
    <w:rsid w:val="001D7AF2"/>
    <w:rsid w:val="001E009E"/>
    <w:rsid w:val="001E00DD"/>
    <w:rsid w:val="001E0687"/>
    <w:rsid w:val="001E077F"/>
    <w:rsid w:val="001E0E8B"/>
    <w:rsid w:val="001E1131"/>
    <w:rsid w:val="001E1181"/>
    <w:rsid w:val="001E1D22"/>
    <w:rsid w:val="001E291D"/>
    <w:rsid w:val="001E2C06"/>
    <w:rsid w:val="001E310E"/>
    <w:rsid w:val="001E31A3"/>
    <w:rsid w:val="001E33A7"/>
    <w:rsid w:val="001E33EE"/>
    <w:rsid w:val="001E34D8"/>
    <w:rsid w:val="001E34D9"/>
    <w:rsid w:val="001E361B"/>
    <w:rsid w:val="001E4102"/>
    <w:rsid w:val="001E4797"/>
    <w:rsid w:val="001E5006"/>
    <w:rsid w:val="001E50A0"/>
    <w:rsid w:val="001E5873"/>
    <w:rsid w:val="001E5890"/>
    <w:rsid w:val="001E5B23"/>
    <w:rsid w:val="001E62FA"/>
    <w:rsid w:val="001E71F1"/>
    <w:rsid w:val="001E778E"/>
    <w:rsid w:val="001F0B23"/>
    <w:rsid w:val="001F158A"/>
    <w:rsid w:val="001F19E5"/>
    <w:rsid w:val="001F2E08"/>
    <w:rsid w:val="001F307D"/>
    <w:rsid w:val="001F3CB5"/>
    <w:rsid w:val="001F4397"/>
    <w:rsid w:val="001F4605"/>
    <w:rsid w:val="001F4BD1"/>
    <w:rsid w:val="001F53CB"/>
    <w:rsid w:val="001F59D5"/>
    <w:rsid w:val="001F5A63"/>
    <w:rsid w:val="001F5B8D"/>
    <w:rsid w:val="001F5C68"/>
    <w:rsid w:val="001F63CC"/>
    <w:rsid w:val="001F64E7"/>
    <w:rsid w:val="001F752C"/>
    <w:rsid w:val="001F7D9E"/>
    <w:rsid w:val="00200436"/>
    <w:rsid w:val="002007D3"/>
    <w:rsid w:val="0020088C"/>
    <w:rsid w:val="00200BBD"/>
    <w:rsid w:val="00200BC5"/>
    <w:rsid w:val="00201131"/>
    <w:rsid w:val="00201310"/>
    <w:rsid w:val="0020235D"/>
    <w:rsid w:val="00202A17"/>
    <w:rsid w:val="00203728"/>
    <w:rsid w:val="00203DED"/>
    <w:rsid w:val="00203FBF"/>
    <w:rsid w:val="00203FC0"/>
    <w:rsid w:val="002048C0"/>
    <w:rsid w:val="0020557E"/>
    <w:rsid w:val="00205B70"/>
    <w:rsid w:val="002064AA"/>
    <w:rsid w:val="00206AD8"/>
    <w:rsid w:val="00206C68"/>
    <w:rsid w:val="00207046"/>
    <w:rsid w:val="00207167"/>
    <w:rsid w:val="0020766D"/>
    <w:rsid w:val="00207A13"/>
    <w:rsid w:val="00207E39"/>
    <w:rsid w:val="00207EC3"/>
    <w:rsid w:val="00207F46"/>
    <w:rsid w:val="00210602"/>
    <w:rsid w:val="00210C25"/>
    <w:rsid w:val="00210C6C"/>
    <w:rsid w:val="00210EBA"/>
    <w:rsid w:val="00211106"/>
    <w:rsid w:val="00211628"/>
    <w:rsid w:val="002117E9"/>
    <w:rsid w:val="00211B3E"/>
    <w:rsid w:val="00212493"/>
    <w:rsid w:val="002124AE"/>
    <w:rsid w:val="00212562"/>
    <w:rsid w:val="00212576"/>
    <w:rsid w:val="00212DFA"/>
    <w:rsid w:val="002131DB"/>
    <w:rsid w:val="00213B0A"/>
    <w:rsid w:val="00213D9F"/>
    <w:rsid w:val="00214587"/>
    <w:rsid w:val="002145C4"/>
    <w:rsid w:val="002149EA"/>
    <w:rsid w:val="00214A18"/>
    <w:rsid w:val="00214BE7"/>
    <w:rsid w:val="00215750"/>
    <w:rsid w:val="00215A1B"/>
    <w:rsid w:val="0021653C"/>
    <w:rsid w:val="00216822"/>
    <w:rsid w:val="00216A27"/>
    <w:rsid w:val="00216BFB"/>
    <w:rsid w:val="002171A5"/>
    <w:rsid w:val="00217D38"/>
    <w:rsid w:val="00217E25"/>
    <w:rsid w:val="0022000D"/>
    <w:rsid w:val="00220025"/>
    <w:rsid w:val="00220675"/>
    <w:rsid w:val="00220893"/>
    <w:rsid w:val="00220A50"/>
    <w:rsid w:val="00220BEA"/>
    <w:rsid w:val="00220E16"/>
    <w:rsid w:val="002210E1"/>
    <w:rsid w:val="0022144E"/>
    <w:rsid w:val="002219A4"/>
    <w:rsid w:val="00221C32"/>
    <w:rsid w:val="0022227E"/>
    <w:rsid w:val="002230B7"/>
    <w:rsid w:val="0022349D"/>
    <w:rsid w:val="00223FA7"/>
    <w:rsid w:val="00224202"/>
    <w:rsid w:val="002242F5"/>
    <w:rsid w:val="002246FE"/>
    <w:rsid w:val="00224748"/>
    <w:rsid w:val="002249D6"/>
    <w:rsid w:val="00225424"/>
    <w:rsid w:val="0022555B"/>
    <w:rsid w:val="00225821"/>
    <w:rsid w:val="002262E0"/>
    <w:rsid w:val="00226604"/>
    <w:rsid w:val="002271E5"/>
    <w:rsid w:val="00227E07"/>
    <w:rsid w:val="0023044B"/>
    <w:rsid w:val="0023092B"/>
    <w:rsid w:val="002313A6"/>
    <w:rsid w:val="0023160D"/>
    <w:rsid w:val="00231D5A"/>
    <w:rsid w:val="00231FAE"/>
    <w:rsid w:val="002321FE"/>
    <w:rsid w:val="002322B0"/>
    <w:rsid w:val="00232B07"/>
    <w:rsid w:val="002331FE"/>
    <w:rsid w:val="00233ADA"/>
    <w:rsid w:val="00233EA7"/>
    <w:rsid w:val="002341BB"/>
    <w:rsid w:val="00234FDD"/>
    <w:rsid w:val="002357BC"/>
    <w:rsid w:val="00236276"/>
    <w:rsid w:val="00236ED6"/>
    <w:rsid w:val="00237514"/>
    <w:rsid w:val="002379A1"/>
    <w:rsid w:val="002404CB"/>
    <w:rsid w:val="00240673"/>
    <w:rsid w:val="00240CA0"/>
    <w:rsid w:val="00242510"/>
    <w:rsid w:val="00242521"/>
    <w:rsid w:val="00242524"/>
    <w:rsid w:val="002427AD"/>
    <w:rsid w:val="002428F2"/>
    <w:rsid w:val="00242E7D"/>
    <w:rsid w:val="0024474C"/>
    <w:rsid w:val="00244A00"/>
    <w:rsid w:val="00245509"/>
    <w:rsid w:val="00246009"/>
    <w:rsid w:val="00246539"/>
    <w:rsid w:val="00246780"/>
    <w:rsid w:val="00246786"/>
    <w:rsid w:val="00246788"/>
    <w:rsid w:val="00246AAE"/>
    <w:rsid w:val="00246AEB"/>
    <w:rsid w:val="00246E2D"/>
    <w:rsid w:val="00247080"/>
    <w:rsid w:val="00247927"/>
    <w:rsid w:val="00247C1A"/>
    <w:rsid w:val="00247F4E"/>
    <w:rsid w:val="00247F96"/>
    <w:rsid w:val="00250017"/>
    <w:rsid w:val="00250C1B"/>
    <w:rsid w:val="0025100A"/>
    <w:rsid w:val="00251136"/>
    <w:rsid w:val="0025198C"/>
    <w:rsid w:val="00251A4F"/>
    <w:rsid w:val="00251AB1"/>
    <w:rsid w:val="00251B59"/>
    <w:rsid w:val="00252214"/>
    <w:rsid w:val="0025225F"/>
    <w:rsid w:val="002529EC"/>
    <w:rsid w:val="00252FA9"/>
    <w:rsid w:val="0025353A"/>
    <w:rsid w:val="002544C4"/>
    <w:rsid w:val="002546EE"/>
    <w:rsid w:val="00254FE5"/>
    <w:rsid w:val="00255375"/>
    <w:rsid w:val="0025573B"/>
    <w:rsid w:val="00255841"/>
    <w:rsid w:val="002561B9"/>
    <w:rsid w:val="00256387"/>
    <w:rsid w:val="0025675A"/>
    <w:rsid w:val="00256D7E"/>
    <w:rsid w:val="002571DF"/>
    <w:rsid w:val="00257818"/>
    <w:rsid w:val="00261AA1"/>
    <w:rsid w:val="00261BFC"/>
    <w:rsid w:val="00261BFD"/>
    <w:rsid w:val="00261E74"/>
    <w:rsid w:val="0026268B"/>
    <w:rsid w:val="00262B92"/>
    <w:rsid w:val="0026314E"/>
    <w:rsid w:val="00263D89"/>
    <w:rsid w:val="00264465"/>
    <w:rsid w:val="00264590"/>
    <w:rsid w:val="002646BA"/>
    <w:rsid w:val="00265089"/>
    <w:rsid w:val="002651CC"/>
    <w:rsid w:val="00265360"/>
    <w:rsid w:val="002655CD"/>
    <w:rsid w:val="00265623"/>
    <w:rsid w:val="0026581B"/>
    <w:rsid w:val="00265996"/>
    <w:rsid w:val="00265B1E"/>
    <w:rsid w:val="00265BB5"/>
    <w:rsid w:val="00266A2A"/>
    <w:rsid w:val="00266AA0"/>
    <w:rsid w:val="00267643"/>
    <w:rsid w:val="002678BC"/>
    <w:rsid w:val="00267B8B"/>
    <w:rsid w:val="00267C52"/>
    <w:rsid w:val="002700F4"/>
    <w:rsid w:val="00270910"/>
    <w:rsid w:val="00270D17"/>
    <w:rsid w:val="00271323"/>
    <w:rsid w:val="002717CC"/>
    <w:rsid w:val="00271F01"/>
    <w:rsid w:val="0027201C"/>
    <w:rsid w:val="00273195"/>
    <w:rsid w:val="00273367"/>
    <w:rsid w:val="00273B1E"/>
    <w:rsid w:val="00273B76"/>
    <w:rsid w:val="00273B7C"/>
    <w:rsid w:val="00273CEB"/>
    <w:rsid w:val="00273D35"/>
    <w:rsid w:val="00273EA9"/>
    <w:rsid w:val="00273F60"/>
    <w:rsid w:val="002743A6"/>
    <w:rsid w:val="00274463"/>
    <w:rsid w:val="00274B5B"/>
    <w:rsid w:val="00275B30"/>
    <w:rsid w:val="0027653D"/>
    <w:rsid w:val="0027676E"/>
    <w:rsid w:val="00276845"/>
    <w:rsid w:val="00276FAF"/>
    <w:rsid w:val="002772A7"/>
    <w:rsid w:val="00277709"/>
    <w:rsid w:val="002800C5"/>
    <w:rsid w:val="00280921"/>
    <w:rsid w:val="00280CB2"/>
    <w:rsid w:val="002810C3"/>
    <w:rsid w:val="0028110B"/>
    <w:rsid w:val="002813E4"/>
    <w:rsid w:val="00281922"/>
    <w:rsid w:val="00281D00"/>
    <w:rsid w:val="002826AF"/>
    <w:rsid w:val="00282A8D"/>
    <w:rsid w:val="00282F83"/>
    <w:rsid w:val="002835D6"/>
    <w:rsid w:val="002839A0"/>
    <w:rsid w:val="00283B10"/>
    <w:rsid w:val="00284CEB"/>
    <w:rsid w:val="002854FA"/>
    <w:rsid w:val="0028571D"/>
    <w:rsid w:val="002862F8"/>
    <w:rsid w:val="00286AD9"/>
    <w:rsid w:val="00286D8B"/>
    <w:rsid w:val="0028713C"/>
    <w:rsid w:val="00287464"/>
    <w:rsid w:val="00287557"/>
    <w:rsid w:val="0029001C"/>
    <w:rsid w:val="0029014C"/>
    <w:rsid w:val="00290671"/>
    <w:rsid w:val="0029069A"/>
    <w:rsid w:val="00290CBB"/>
    <w:rsid w:val="00290FBF"/>
    <w:rsid w:val="002910B9"/>
    <w:rsid w:val="0029194F"/>
    <w:rsid w:val="0029288C"/>
    <w:rsid w:val="00292FC6"/>
    <w:rsid w:val="002932A7"/>
    <w:rsid w:val="002935F8"/>
    <w:rsid w:val="00293671"/>
    <w:rsid w:val="00293B50"/>
    <w:rsid w:val="00293D14"/>
    <w:rsid w:val="00293ECE"/>
    <w:rsid w:val="00294106"/>
    <w:rsid w:val="0029430B"/>
    <w:rsid w:val="002943A9"/>
    <w:rsid w:val="00294A2E"/>
    <w:rsid w:val="00294A57"/>
    <w:rsid w:val="00294D02"/>
    <w:rsid w:val="00294ED5"/>
    <w:rsid w:val="0029512F"/>
    <w:rsid w:val="002955F8"/>
    <w:rsid w:val="002956D2"/>
    <w:rsid w:val="0029580F"/>
    <w:rsid w:val="00295F92"/>
    <w:rsid w:val="00296CBD"/>
    <w:rsid w:val="0029720D"/>
    <w:rsid w:val="002A08EC"/>
    <w:rsid w:val="002A0AA5"/>
    <w:rsid w:val="002A13E9"/>
    <w:rsid w:val="002A15B6"/>
    <w:rsid w:val="002A1B2D"/>
    <w:rsid w:val="002A2171"/>
    <w:rsid w:val="002A217E"/>
    <w:rsid w:val="002A2227"/>
    <w:rsid w:val="002A301D"/>
    <w:rsid w:val="002A3359"/>
    <w:rsid w:val="002A3B64"/>
    <w:rsid w:val="002A3B70"/>
    <w:rsid w:val="002A3C3D"/>
    <w:rsid w:val="002A3C5C"/>
    <w:rsid w:val="002A4190"/>
    <w:rsid w:val="002A50FA"/>
    <w:rsid w:val="002A516D"/>
    <w:rsid w:val="002A5E3B"/>
    <w:rsid w:val="002A5F83"/>
    <w:rsid w:val="002A6401"/>
    <w:rsid w:val="002A65B5"/>
    <w:rsid w:val="002A6A36"/>
    <w:rsid w:val="002A6AD2"/>
    <w:rsid w:val="002A6C43"/>
    <w:rsid w:val="002A7727"/>
    <w:rsid w:val="002A7F73"/>
    <w:rsid w:val="002B05CB"/>
    <w:rsid w:val="002B1000"/>
    <w:rsid w:val="002B166A"/>
    <w:rsid w:val="002B19BA"/>
    <w:rsid w:val="002B1A74"/>
    <w:rsid w:val="002B2331"/>
    <w:rsid w:val="002B24C7"/>
    <w:rsid w:val="002B2B91"/>
    <w:rsid w:val="002B3EE6"/>
    <w:rsid w:val="002B3F18"/>
    <w:rsid w:val="002B4101"/>
    <w:rsid w:val="002B45DB"/>
    <w:rsid w:val="002B45F2"/>
    <w:rsid w:val="002B46E8"/>
    <w:rsid w:val="002B4AC3"/>
    <w:rsid w:val="002B4FD7"/>
    <w:rsid w:val="002B5839"/>
    <w:rsid w:val="002B5D7D"/>
    <w:rsid w:val="002B5DA1"/>
    <w:rsid w:val="002B6564"/>
    <w:rsid w:val="002B65A9"/>
    <w:rsid w:val="002B65AE"/>
    <w:rsid w:val="002B66FC"/>
    <w:rsid w:val="002B6AEB"/>
    <w:rsid w:val="002B6D2C"/>
    <w:rsid w:val="002B78C9"/>
    <w:rsid w:val="002B78D6"/>
    <w:rsid w:val="002B79D6"/>
    <w:rsid w:val="002B7A87"/>
    <w:rsid w:val="002B7EDF"/>
    <w:rsid w:val="002C04CF"/>
    <w:rsid w:val="002C0D4B"/>
    <w:rsid w:val="002C10AB"/>
    <w:rsid w:val="002C1717"/>
    <w:rsid w:val="002C1EBC"/>
    <w:rsid w:val="002C1F71"/>
    <w:rsid w:val="002C223E"/>
    <w:rsid w:val="002C2575"/>
    <w:rsid w:val="002C284E"/>
    <w:rsid w:val="002C2D59"/>
    <w:rsid w:val="002C33BB"/>
    <w:rsid w:val="002C3E3E"/>
    <w:rsid w:val="002C4E7A"/>
    <w:rsid w:val="002C4ED5"/>
    <w:rsid w:val="002C50F7"/>
    <w:rsid w:val="002C55AB"/>
    <w:rsid w:val="002C5E0D"/>
    <w:rsid w:val="002C651D"/>
    <w:rsid w:val="002C67E8"/>
    <w:rsid w:val="002C72D3"/>
    <w:rsid w:val="002C7837"/>
    <w:rsid w:val="002C7E9B"/>
    <w:rsid w:val="002D0726"/>
    <w:rsid w:val="002D07FD"/>
    <w:rsid w:val="002D0E8F"/>
    <w:rsid w:val="002D0F18"/>
    <w:rsid w:val="002D1554"/>
    <w:rsid w:val="002D17C0"/>
    <w:rsid w:val="002D1987"/>
    <w:rsid w:val="002D2090"/>
    <w:rsid w:val="002D2607"/>
    <w:rsid w:val="002D2A90"/>
    <w:rsid w:val="002D2D38"/>
    <w:rsid w:val="002D31C4"/>
    <w:rsid w:val="002D324E"/>
    <w:rsid w:val="002D33A9"/>
    <w:rsid w:val="002D4188"/>
    <w:rsid w:val="002D449C"/>
    <w:rsid w:val="002D4B18"/>
    <w:rsid w:val="002D55B4"/>
    <w:rsid w:val="002D5616"/>
    <w:rsid w:val="002D6148"/>
    <w:rsid w:val="002D65DA"/>
    <w:rsid w:val="002D6B7A"/>
    <w:rsid w:val="002D71F7"/>
    <w:rsid w:val="002D769E"/>
    <w:rsid w:val="002D76EF"/>
    <w:rsid w:val="002D7B2E"/>
    <w:rsid w:val="002D7CFC"/>
    <w:rsid w:val="002D7EC6"/>
    <w:rsid w:val="002E02F9"/>
    <w:rsid w:val="002E043F"/>
    <w:rsid w:val="002E060A"/>
    <w:rsid w:val="002E060B"/>
    <w:rsid w:val="002E08AB"/>
    <w:rsid w:val="002E1195"/>
    <w:rsid w:val="002E128D"/>
    <w:rsid w:val="002E14ED"/>
    <w:rsid w:val="002E265C"/>
    <w:rsid w:val="002E292F"/>
    <w:rsid w:val="002E30C9"/>
    <w:rsid w:val="002E3C9A"/>
    <w:rsid w:val="002E47CD"/>
    <w:rsid w:val="002E48F4"/>
    <w:rsid w:val="002E4F58"/>
    <w:rsid w:val="002E5159"/>
    <w:rsid w:val="002E54A4"/>
    <w:rsid w:val="002E70C5"/>
    <w:rsid w:val="002E71D3"/>
    <w:rsid w:val="002E7645"/>
    <w:rsid w:val="002E77F7"/>
    <w:rsid w:val="002E79D6"/>
    <w:rsid w:val="002E7A1D"/>
    <w:rsid w:val="002E7B89"/>
    <w:rsid w:val="002E7F11"/>
    <w:rsid w:val="002F046C"/>
    <w:rsid w:val="002F133E"/>
    <w:rsid w:val="002F1BFF"/>
    <w:rsid w:val="002F1E39"/>
    <w:rsid w:val="002F2764"/>
    <w:rsid w:val="002F2A11"/>
    <w:rsid w:val="002F2AC5"/>
    <w:rsid w:val="002F306F"/>
    <w:rsid w:val="002F3322"/>
    <w:rsid w:val="002F3E0B"/>
    <w:rsid w:val="002F40AF"/>
    <w:rsid w:val="002F40B2"/>
    <w:rsid w:val="002F4336"/>
    <w:rsid w:val="002F4565"/>
    <w:rsid w:val="002F45E2"/>
    <w:rsid w:val="002F4A67"/>
    <w:rsid w:val="002F4BBA"/>
    <w:rsid w:val="002F537F"/>
    <w:rsid w:val="002F5CB1"/>
    <w:rsid w:val="002F61A0"/>
    <w:rsid w:val="002F6BD6"/>
    <w:rsid w:val="002F73AA"/>
    <w:rsid w:val="002F78FE"/>
    <w:rsid w:val="0030065F"/>
    <w:rsid w:val="00300868"/>
    <w:rsid w:val="00300E6F"/>
    <w:rsid w:val="00300F39"/>
    <w:rsid w:val="0030119B"/>
    <w:rsid w:val="003017C9"/>
    <w:rsid w:val="00301A86"/>
    <w:rsid w:val="00301E09"/>
    <w:rsid w:val="0030249F"/>
    <w:rsid w:val="0030282E"/>
    <w:rsid w:val="00302A8D"/>
    <w:rsid w:val="0030385C"/>
    <w:rsid w:val="00304336"/>
    <w:rsid w:val="00304817"/>
    <w:rsid w:val="0030483D"/>
    <w:rsid w:val="003050D2"/>
    <w:rsid w:val="00305146"/>
    <w:rsid w:val="0030560A"/>
    <w:rsid w:val="003063B2"/>
    <w:rsid w:val="003068CB"/>
    <w:rsid w:val="00306C1D"/>
    <w:rsid w:val="00307024"/>
    <w:rsid w:val="003074B8"/>
    <w:rsid w:val="003075D5"/>
    <w:rsid w:val="00307AA1"/>
    <w:rsid w:val="00307AC2"/>
    <w:rsid w:val="003104BA"/>
    <w:rsid w:val="00310A4E"/>
    <w:rsid w:val="00310DE3"/>
    <w:rsid w:val="00310EB1"/>
    <w:rsid w:val="00311727"/>
    <w:rsid w:val="00312C81"/>
    <w:rsid w:val="00312FA2"/>
    <w:rsid w:val="0031302B"/>
    <w:rsid w:val="00313F90"/>
    <w:rsid w:val="00314040"/>
    <w:rsid w:val="0031412E"/>
    <w:rsid w:val="00314174"/>
    <w:rsid w:val="003149FF"/>
    <w:rsid w:val="00314A30"/>
    <w:rsid w:val="00315453"/>
    <w:rsid w:val="00315782"/>
    <w:rsid w:val="0031660E"/>
    <w:rsid w:val="003167AD"/>
    <w:rsid w:val="0031684C"/>
    <w:rsid w:val="00316D02"/>
    <w:rsid w:val="00316DEB"/>
    <w:rsid w:val="00317951"/>
    <w:rsid w:val="00317AE9"/>
    <w:rsid w:val="003204CE"/>
    <w:rsid w:val="00320920"/>
    <w:rsid w:val="00320A98"/>
    <w:rsid w:val="00320E62"/>
    <w:rsid w:val="0032110B"/>
    <w:rsid w:val="003211BD"/>
    <w:rsid w:val="003212E0"/>
    <w:rsid w:val="003216EE"/>
    <w:rsid w:val="00321B3B"/>
    <w:rsid w:val="00322297"/>
    <w:rsid w:val="003225B1"/>
    <w:rsid w:val="00322B42"/>
    <w:rsid w:val="00322CC3"/>
    <w:rsid w:val="00323333"/>
    <w:rsid w:val="0032355C"/>
    <w:rsid w:val="00323875"/>
    <w:rsid w:val="00323DC0"/>
    <w:rsid w:val="0032414B"/>
    <w:rsid w:val="003246BB"/>
    <w:rsid w:val="0032546B"/>
    <w:rsid w:val="003254CA"/>
    <w:rsid w:val="0032604A"/>
    <w:rsid w:val="0032694A"/>
    <w:rsid w:val="00326A4A"/>
    <w:rsid w:val="00326B81"/>
    <w:rsid w:val="00326FC2"/>
    <w:rsid w:val="003276B2"/>
    <w:rsid w:val="0032786F"/>
    <w:rsid w:val="0032797D"/>
    <w:rsid w:val="00330D75"/>
    <w:rsid w:val="00331443"/>
    <w:rsid w:val="003324AE"/>
    <w:rsid w:val="00332A4C"/>
    <w:rsid w:val="00332D08"/>
    <w:rsid w:val="00333678"/>
    <w:rsid w:val="0033387D"/>
    <w:rsid w:val="003338E7"/>
    <w:rsid w:val="00333B3C"/>
    <w:rsid w:val="00333D23"/>
    <w:rsid w:val="00333ECD"/>
    <w:rsid w:val="0033420F"/>
    <w:rsid w:val="00334373"/>
    <w:rsid w:val="00334399"/>
    <w:rsid w:val="00334DF2"/>
    <w:rsid w:val="0033518F"/>
    <w:rsid w:val="003351AC"/>
    <w:rsid w:val="003352AC"/>
    <w:rsid w:val="00335B0E"/>
    <w:rsid w:val="003366AE"/>
    <w:rsid w:val="0033679C"/>
    <w:rsid w:val="00336843"/>
    <w:rsid w:val="003369D8"/>
    <w:rsid w:val="00336A7A"/>
    <w:rsid w:val="00336B9B"/>
    <w:rsid w:val="00336C94"/>
    <w:rsid w:val="00336DFA"/>
    <w:rsid w:val="00337022"/>
    <w:rsid w:val="003372E0"/>
    <w:rsid w:val="00337C07"/>
    <w:rsid w:val="00337D9F"/>
    <w:rsid w:val="00337FA7"/>
    <w:rsid w:val="00337FD5"/>
    <w:rsid w:val="0034018C"/>
    <w:rsid w:val="003408E0"/>
    <w:rsid w:val="00340DC6"/>
    <w:rsid w:val="003410D2"/>
    <w:rsid w:val="0034159F"/>
    <w:rsid w:val="003416B8"/>
    <w:rsid w:val="00341971"/>
    <w:rsid w:val="00341E02"/>
    <w:rsid w:val="00341E83"/>
    <w:rsid w:val="00342153"/>
    <w:rsid w:val="0034220E"/>
    <w:rsid w:val="0034224D"/>
    <w:rsid w:val="003426EE"/>
    <w:rsid w:val="00342B6F"/>
    <w:rsid w:val="00342B8A"/>
    <w:rsid w:val="00342DF1"/>
    <w:rsid w:val="0034370A"/>
    <w:rsid w:val="00343DC3"/>
    <w:rsid w:val="00344E96"/>
    <w:rsid w:val="0034561A"/>
    <w:rsid w:val="00345930"/>
    <w:rsid w:val="0034596E"/>
    <w:rsid w:val="0034597A"/>
    <w:rsid w:val="00345C92"/>
    <w:rsid w:val="00345F38"/>
    <w:rsid w:val="003468CA"/>
    <w:rsid w:val="00346E2A"/>
    <w:rsid w:val="003472A6"/>
    <w:rsid w:val="00347A0D"/>
    <w:rsid w:val="00347B84"/>
    <w:rsid w:val="00350139"/>
    <w:rsid w:val="00350549"/>
    <w:rsid w:val="00350B6C"/>
    <w:rsid w:val="00351822"/>
    <w:rsid w:val="00351E98"/>
    <w:rsid w:val="00352C8A"/>
    <w:rsid w:val="00353598"/>
    <w:rsid w:val="00353656"/>
    <w:rsid w:val="0035411C"/>
    <w:rsid w:val="003545DF"/>
    <w:rsid w:val="00354A27"/>
    <w:rsid w:val="003550CA"/>
    <w:rsid w:val="003554F2"/>
    <w:rsid w:val="00355626"/>
    <w:rsid w:val="0035578D"/>
    <w:rsid w:val="003557D2"/>
    <w:rsid w:val="00355BDA"/>
    <w:rsid w:val="00356207"/>
    <w:rsid w:val="00357242"/>
    <w:rsid w:val="0035770D"/>
    <w:rsid w:val="00357B1E"/>
    <w:rsid w:val="00360642"/>
    <w:rsid w:val="00360721"/>
    <w:rsid w:val="00360B1D"/>
    <w:rsid w:val="00360BA2"/>
    <w:rsid w:val="00360DD8"/>
    <w:rsid w:val="00360FB6"/>
    <w:rsid w:val="0036108D"/>
    <w:rsid w:val="0036124C"/>
    <w:rsid w:val="00361572"/>
    <w:rsid w:val="0036176B"/>
    <w:rsid w:val="003619F3"/>
    <w:rsid w:val="00361AED"/>
    <w:rsid w:val="00361C1E"/>
    <w:rsid w:val="003626DC"/>
    <w:rsid w:val="003629FF"/>
    <w:rsid w:val="00362B13"/>
    <w:rsid w:val="00362C07"/>
    <w:rsid w:val="00362E18"/>
    <w:rsid w:val="0036324E"/>
    <w:rsid w:val="003636AB"/>
    <w:rsid w:val="003641E4"/>
    <w:rsid w:val="0036440C"/>
    <w:rsid w:val="00364455"/>
    <w:rsid w:val="00364493"/>
    <w:rsid w:val="003645C2"/>
    <w:rsid w:val="0036460D"/>
    <w:rsid w:val="0036470B"/>
    <w:rsid w:val="00365256"/>
    <w:rsid w:val="00365576"/>
    <w:rsid w:val="003655BB"/>
    <w:rsid w:val="00365F31"/>
    <w:rsid w:val="00366076"/>
    <w:rsid w:val="00366582"/>
    <w:rsid w:val="00366670"/>
    <w:rsid w:val="00366C2F"/>
    <w:rsid w:val="00367048"/>
    <w:rsid w:val="0036709E"/>
    <w:rsid w:val="00367467"/>
    <w:rsid w:val="00367782"/>
    <w:rsid w:val="00367B25"/>
    <w:rsid w:val="00367B6D"/>
    <w:rsid w:val="00367C2A"/>
    <w:rsid w:val="00367EA2"/>
    <w:rsid w:val="00370376"/>
    <w:rsid w:val="00370948"/>
    <w:rsid w:val="00370B80"/>
    <w:rsid w:val="00370E85"/>
    <w:rsid w:val="003711F6"/>
    <w:rsid w:val="003713AA"/>
    <w:rsid w:val="003714A6"/>
    <w:rsid w:val="00372006"/>
    <w:rsid w:val="00372079"/>
    <w:rsid w:val="003723A5"/>
    <w:rsid w:val="00372AFE"/>
    <w:rsid w:val="00372CFB"/>
    <w:rsid w:val="00372E08"/>
    <w:rsid w:val="003732C6"/>
    <w:rsid w:val="003733F2"/>
    <w:rsid w:val="003734A9"/>
    <w:rsid w:val="003734BB"/>
    <w:rsid w:val="00373C73"/>
    <w:rsid w:val="00373E3A"/>
    <w:rsid w:val="00374013"/>
    <w:rsid w:val="0037414F"/>
    <w:rsid w:val="00374CB2"/>
    <w:rsid w:val="00374F39"/>
    <w:rsid w:val="0037542D"/>
    <w:rsid w:val="0037589C"/>
    <w:rsid w:val="0037594B"/>
    <w:rsid w:val="00375C13"/>
    <w:rsid w:val="00375D9D"/>
    <w:rsid w:val="00376D8E"/>
    <w:rsid w:val="00377353"/>
    <w:rsid w:val="00377575"/>
    <w:rsid w:val="00377A21"/>
    <w:rsid w:val="003806A4"/>
    <w:rsid w:val="00382242"/>
    <w:rsid w:val="003830EA"/>
    <w:rsid w:val="0038373D"/>
    <w:rsid w:val="0038375B"/>
    <w:rsid w:val="00383B37"/>
    <w:rsid w:val="00383EA5"/>
    <w:rsid w:val="00383FD6"/>
    <w:rsid w:val="00384402"/>
    <w:rsid w:val="00384867"/>
    <w:rsid w:val="003849EC"/>
    <w:rsid w:val="00384C98"/>
    <w:rsid w:val="00384D05"/>
    <w:rsid w:val="003852A1"/>
    <w:rsid w:val="003856F9"/>
    <w:rsid w:val="0038588D"/>
    <w:rsid w:val="00385ACB"/>
    <w:rsid w:val="00385C67"/>
    <w:rsid w:val="003863E9"/>
    <w:rsid w:val="0038662D"/>
    <w:rsid w:val="00386776"/>
    <w:rsid w:val="0038681F"/>
    <w:rsid w:val="0038693E"/>
    <w:rsid w:val="00386C70"/>
    <w:rsid w:val="00386CCB"/>
    <w:rsid w:val="00386DCB"/>
    <w:rsid w:val="003873B7"/>
    <w:rsid w:val="003877EF"/>
    <w:rsid w:val="00387963"/>
    <w:rsid w:val="00390677"/>
    <w:rsid w:val="00390B3C"/>
    <w:rsid w:val="00390E27"/>
    <w:rsid w:val="00390E68"/>
    <w:rsid w:val="003911F5"/>
    <w:rsid w:val="00391B26"/>
    <w:rsid w:val="00391DC2"/>
    <w:rsid w:val="0039239C"/>
    <w:rsid w:val="00392B5E"/>
    <w:rsid w:val="00392D1E"/>
    <w:rsid w:val="00392E7B"/>
    <w:rsid w:val="00392FC3"/>
    <w:rsid w:val="003931D3"/>
    <w:rsid w:val="003932CC"/>
    <w:rsid w:val="0039348F"/>
    <w:rsid w:val="0039397B"/>
    <w:rsid w:val="003940E3"/>
    <w:rsid w:val="00395235"/>
    <w:rsid w:val="0039527E"/>
    <w:rsid w:val="003955C2"/>
    <w:rsid w:val="00395E8E"/>
    <w:rsid w:val="00396148"/>
    <w:rsid w:val="00396899"/>
    <w:rsid w:val="00396D3C"/>
    <w:rsid w:val="00397739"/>
    <w:rsid w:val="00397A8D"/>
    <w:rsid w:val="00397B76"/>
    <w:rsid w:val="00397D99"/>
    <w:rsid w:val="003A0004"/>
    <w:rsid w:val="003A0B18"/>
    <w:rsid w:val="003A0E64"/>
    <w:rsid w:val="003A0E84"/>
    <w:rsid w:val="003A1714"/>
    <w:rsid w:val="003A189E"/>
    <w:rsid w:val="003A18FD"/>
    <w:rsid w:val="003A3C79"/>
    <w:rsid w:val="003A44F8"/>
    <w:rsid w:val="003A455C"/>
    <w:rsid w:val="003A46E3"/>
    <w:rsid w:val="003A4AF6"/>
    <w:rsid w:val="003A518C"/>
    <w:rsid w:val="003A52F6"/>
    <w:rsid w:val="003A5379"/>
    <w:rsid w:val="003A613A"/>
    <w:rsid w:val="003A633E"/>
    <w:rsid w:val="003A70A1"/>
    <w:rsid w:val="003A7754"/>
    <w:rsid w:val="003A7D24"/>
    <w:rsid w:val="003B035C"/>
    <w:rsid w:val="003B061F"/>
    <w:rsid w:val="003B0BF6"/>
    <w:rsid w:val="003B0E25"/>
    <w:rsid w:val="003B1369"/>
    <w:rsid w:val="003B13C6"/>
    <w:rsid w:val="003B13D1"/>
    <w:rsid w:val="003B14C9"/>
    <w:rsid w:val="003B1F66"/>
    <w:rsid w:val="003B20D0"/>
    <w:rsid w:val="003B3001"/>
    <w:rsid w:val="003B315D"/>
    <w:rsid w:val="003B3612"/>
    <w:rsid w:val="003B471E"/>
    <w:rsid w:val="003B4AE5"/>
    <w:rsid w:val="003B4EDD"/>
    <w:rsid w:val="003B5C62"/>
    <w:rsid w:val="003B5E02"/>
    <w:rsid w:val="003B6EAE"/>
    <w:rsid w:val="003B6FF3"/>
    <w:rsid w:val="003B70CB"/>
    <w:rsid w:val="003B76B4"/>
    <w:rsid w:val="003B79AD"/>
    <w:rsid w:val="003B7DE0"/>
    <w:rsid w:val="003B7DE3"/>
    <w:rsid w:val="003B7FAE"/>
    <w:rsid w:val="003C047C"/>
    <w:rsid w:val="003C057D"/>
    <w:rsid w:val="003C0720"/>
    <w:rsid w:val="003C0735"/>
    <w:rsid w:val="003C08EB"/>
    <w:rsid w:val="003C0D5F"/>
    <w:rsid w:val="003C1A3D"/>
    <w:rsid w:val="003C1AD2"/>
    <w:rsid w:val="003C1E81"/>
    <w:rsid w:val="003C1E9C"/>
    <w:rsid w:val="003C1EBB"/>
    <w:rsid w:val="003C2ADF"/>
    <w:rsid w:val="003C2F5A"/>
    <w:rsid w:val="003C32D5"/>
    <w:rsid w:val="003C3F34"/>
    <w:rsid w:val="003C4784"/>
    <w:rsid w:val="003C47E2"/>
    <w:rsid w:val="003C4AF0"/>
    <w:rsid w:val="003C6063"/>
    <w:rsid w:val="003C6D96"/>
    <w:rsid w:val="003C6DBC"/>
    <w:rsid w:val="003C7073"/>
    <w:rsid w:val="003C73D0"/>
    <w:rsid w:val="003C782D"/>
    <w:rsid w:val="003D0251"/>
    <w:rsid w:val="003D0962"/>
    <w:rsid w:val="003D0C62"/>
    <w:rsid w:val="003D0DA7"/>
    <w:rsid w:val="003D1373"/>
    <w:rsid w:val="003D2083"/>
    <w:rsid w:val="003D27EA"/>
    <w:rsid w:val="003D2B1B"/>
    <w:rsid w:val="003D2B44"/>
    <w:rsid w:val="003D3029"/>
    <w:rsid w:val="003D38FA"/>
    <w:rsid w:val="003D4941"/>
    <w:rsid w:val="003D49A1"/>
    <w:rsid w:val="003D4AE0"/>
    <w:rsid w:val="003D4D0A"/>
    <w:rsid w:val="003D54EA"/>
    <w:rsid w:val="003D5501"/>
    <w:rsid w:val="003D59D1"/>
    <w:rsid w:val="003D622D"/>
    <w:rsid w:val="003D62ED"/>
    <w:rsid w:val="003D6521"/>
    <w:rsid w:val="003D65D9"/>
    <w:rsid w:val="003D689F"/>
    <w:rsid w:val="003D6A82"/>
    <w:rsid w:val="003D6C84"/>
    <w:rsid w:val="003D6D4A"/>
    <w:rsid w:val="003D7835"/>
    <w:rsid w:val="003E01B2"/>
    <w:rsid w:val="003E06AB"/>
    <w:rsid w:val="003E06D6"/>
    <w:rsid w:val="003E0D34"/>
    <w:rsid w:val="003E11AB"/>
    <w:rsid w:val="003E1901"/>
    <w:rsid w:val="003E1C9E"/>
    <w:rsid w:val="003E20FF"/>
    <w:rsid w:val="003E2599"/>
    <w:rsid w:val="003E37EC"/>
    <w:rsid w:val="003E3AF8"/>
    <w:rsid w:val="003E4460"/>
    <w:rsid w:val="003E4579"/>
    <w:rsid w:val="003E4877"/>
    <w:rsid w:val="003E505E"/>
    <w:rsid w:val="003E50DA"/>
    <w:rsid w:val="003E535A"/>
    <w:rsid w:val="003E55C9"/>
    <w:rsid w:val="003E5CFA"/>
    <w:rsid w:val="003E60CB"/>
    <w:rsid w:val="003E6470"/>
    <w:rsid w:val="003E73B6"/>
    <w:rsid w:val="003E78F4"/>
    <w:rsid w:val="003E7EFD"/>
    <w:rsid w:val="003F0B0C"/>
    <w:rsid w:val="003F0FF4"/>
    <w:rsid w:val="003F1AC7"/>
    <w:rsid w:val="003F1BC5"/>
    <w:rsid w:val="003F2033"/>
    <w:rsid w:val="003F2455"/>
    <w:rsid w:val="003F25F0"/>
    <w:rsid w:val="003F2742"/>
    <w:rsid w:val="003F277E"/>
    <w:rsid w:val="003F2ED8"/>
    <w:rsid w:val="003F3136"/>
    <w:rsid w:val="003F363C"/>
    <w:rsid w:val="003F36D2"/>
    <w:rsid w:val="003F395C"/>
    <w:rsid w:val="003F3C4B"/>
    <w:rsid w:val="003F3D3F"/>
    <w:rsid w:val="003F46AA"/>
    <w:rsid w:val="003F4BD1"/>
    <w:rsid w:val="003F4F02"/>
    <w:rsid w:val="003F4F72"/>
    <w:rsid w:val="003F510A"/>
    <w:rsid w:val="003F51C7"/>
    <w:rsid w:val="003F5277"/>
    <w:rsid w:val="003F5903"/>
    <w:rsid w:val="003F5A41"/>
    <w:rsid w:val="003F5C10"/>
    <w:rsid w:val="003F6CDE"/>
    <w:rsid w:val="003F6EB6"/>
    <w:rsid w:val="003F7318"/>
    <w:rsid w:val="003F74A4"/>
    <w:rsid w:val="003F7CBF"/>
    <w:rsid w:val="003F7FF0"/>
    <w:rsid w:val="0040107F"/>
    <w:rsid w:val="004015C0"/>
    <w:rsid w:val="004016E9"/>
    <w:rsid w:val="00401717"/>
    <w:rsid w:val="0040313B"/>
    <w:rsid w:val="00403196"/>
    <w:rsid w:val="00403A01"/>
    <w:rsid w:val="00404156"/>
    <w:rsid w:val="00404250"/>
    <w:rsid w:val="00404BCD"/>
    <w:rsid w:val="00404BD8"/>
    <w:rsid w:val="00404D42"/>
    <w:rsid w:val="00404E5A"/>
    <w:rsid w:val="00405513"/>
    <w:rsid w:val="00405866"/>
    <w:rsid w:val="004058AF"/>
    <w:rsid w:val="00405A65"/>
    <w:rsid w:val="00405BED"/>
    <w:rsid w:val="00406E05"/>
    <w:rsid w:val="00406E24"/>
    <w:rsid w:val="00406FE2"/>
    <w:rsid w:val="00410C4E"/>
    <w:rsid w:val="004110FB"/>
    <w:rsid w:val="00411196"/>
    <w:rsid w:val="004111E9"/>
    <w:rsid w:val="004114D5"/>
    <w:rsid w:val="0041150E"/>
    <w:rsid w:val="00411541"/>
    <w:rsid w:val="00411562"/>
    <w:rsid w:val="00411CB2"/>
    <w:rsid w:val="00411E57"/>
    <w:rsid w:val="00411FFE"/>
    <w:rsid w:val="00412431"/>
    <w:rsid w:val="004125A1"/>
    <w:rsid w:val="0041271E"/>
    <w:rsid w:val="00412EBF"/>
    <w:rsid w:val="004131F0"/>
    <w:rsid w:val="00413BA4"/>
    <w:rsid w:val="00413F57"/>
    <w:rsid w:val="00414427"/>
    <w:rsid w:val="0041469B"/>
    <w:rsid w:val="00414DE5"/>
    <w:rsid w:val="00415238"/>
    <w:rsid w:val="0041537A"/>
    <w:rsid w:val="004154C5"/>
    <w:rsid w:val="004156D5"/>
    <w:rsid w:val="00415A24"/>
    <w:rsid w:val="00415E84"/>
    <w:rsid w:val="0041752F"/>
    <w:rsid w:val="00417539"/>
    <w:rsid w:val="0041768E"/>
    <w:rsid w:val="00417DC9"/>
    <w:rsid w:val="0042009A"/>
    <w:rsid w:val="0042056F"/>
    <w:rsid w:val="00420C5E"/>
    <w:rsid w:val="00420DA5"/>
    <w:rsid w:val="00420ECF"/>
    <w:rsid w:val="00421635"/>
    <w:rsid w:val="00421647"/>
    <w:rsid w:val="00421889"/>
    <w:rsid w:val="00421AAD"/>
    <w:rsid w:val="00421DA3"/>
    <w:rsid w:val="004225C8"/>
    <w:rsid w:val="00422A41"/>
    <w:rsid w:val="00422B5B"/>
    <w:rsid w:val="00423C65"/>
    <w:rsid w:val="00424FAD"/>
    <w:rsid w:val="004251A8"/>
    <w:rsid w:val="004254CA"/>
    <w:rsid w:val="00425EB7"/>
    <w:rsid w:val="00426162"/>
    <w:rsid w:val="004265CB"/>
    <w:rsid w:val="004265D7"/>
    <w:rsid w:val="0042683E"/>
    <w:rsid w:val="00426E0A"/>
    <w:rsid w:val="00426E81"/>
    <w:rsid w:val="00426F31"/>
    <w:rsid w:val="00426FBF"/>
    <w:rsid w:val="004270A9"/>
    <w:rsid w:val="004271D6"/>
    <w:rsid w:val="0042780F"/>
    <w:rsid w:val="00427994"/>
    <w:rsid w:val="00430009"/>
    <w:rsid w:val="0043022A"/>
    <w:rsid w:val="00430395"/>
    <w:rsid w:val="00430B0B"/>
    <w:rsid w:val="00430C05"/>
    <w:rsid w:val="0043107D"/>
    <w:rsid w:val="004310DF"/>
    <w:rsid w:val="00431593"/>
    <w:rsid w:val="00431E69"/>
    <w:rsid w:val="00432133"/>
    <w:rsid w:val="00432232"/>
    <w:rsid w:val="00432358"/>
    <w:rsid w:val="0043294B"/>
    <w:rsid w:val="00433175"/>
    <w:rsid w:val="004331C7"/>
    <w:rsid w:val="0043320F"/>
    <w:rsid w:val="004337A9"/>
    <w:rsid w:val="004337BC"/>
    <w:rsid w:val="00433CF9"/>
    <w:rsid w:val="0043444D"/>
    <w:rsid w:val="00434A35"/>
    <w:rsid w:val="00435E5A"/>
    <w:rsid w:val="00435F1A"/>
    <w:rsid w:val="00435F68"/>
    <w:rsid w:val="0043630D"/>
    <w:rsid w:val="0043643D"/>
    <w:rsid w:val="0043655A"/>
    <w:rsid w:val="004366B4"/>
    <w:rsid w:val="004366D6"/>
    <w:rsid w:val="004369BF"/>
    <w:rsid w:val="004372AA"/>
    <w:rsid w:val="004372E2"/>
    <w:rsid w:val="00437DA6"/>
    <w:rsid w:val="00440216"/>
    <w:rsid w:val="004405CB"/>
    <w:rsid w:val="00440851"/>
    <w:rsid w:val="00440C0D"/>
    <w:rsid w:val="00441125"/>
    <w:rsid w:val="00441BEC"/>
    <w:rsid w:val="00441F22"/>
    <w:rsid w:val="004424E8"/>
    <w:rsid w:val="004430CA"/>
    <w:rsid w:val="00443312"/>
    <w:rsid w:val="00443345"/>
    <w:rsid w:val="00443644"/>
    <w:rsid w:val="0044393D"/>
    <w:rsid w:val="00443EFF"/>
    <w:rsid w:val="00444340"/>
    <w:rsid w:val="00444876"/>
    <w:rsid w:val="00444BA6"/>
    <w:rsid w:val="00445268"/>
    <w:rsid w:val="00445453"/>
    <w:rsid w:val="0044601E"/>
    <w:rsid w:val="004462B0"/>
    <w:rsid w:val="004462D4"/>
    <w:rsid w:val="00446381"/>
    <w:rsid w:val="00446730"/>
    <w:rsid w:val="00446DC7"/>
    <w:rsid w:val="00446F34"/>
    <w:rsid w:val="00446FC9"/>
    <w:rsid w:val="00447601"/>
    <w:rsid w:val="0044793B"/>
    <w:rsid w:val="004504F5"/>
    <w:rsid w:val="00450671"/>
    <w:rsid w:val="00450E8F"/>
    <w:rsid w:val="004517C7"/>
    <w:rsid w:val="004518B5"/>
    <w:rsid w:val="00452655"/>
    <w:rsid w:val="00452B3C"/>
    <w:rsid w:val="00453264"/>
    <w:rsid w:val="004537D2"/>
    <w:rsid w:val="00453926"/>
    <w:rsid w:val="004539B5"/>
    <w:rsid w:val="00453E3C"/>
    <w:rsid w:val="00454566"/>
    <w:rsid w:val="004555FE"/>
    <w:rsid w:val="004558F3"/>
    <w:rsid w:val="0045597A"/>
    <w:rsid w:val="00455AE2"/>
    <w:rsid w:val="00455F04"/>
    <w:rsid w:val="0045607A"/>
    <w:rsid w:val="004563BD"/>
    <w:rsid w:val="004565FE"/>
    <w:rsid w:val="00456BB8"/>
    <w:rsid w:val="0045742D"/>
    <w:rsid w:val="00457763"/>
    <w:rsid w:val="00457AF8"/>
    <w:rsid w:val="004601F3"/>
    <w:rsid w:val="004603D1"/>
    <w:rsid w:val="0046061C"/>
    <w:rsid w:val="00460733"/>
    <w:rsid w:val="00460815"/>
    <w:rsid w:val="00461284"/>
    <w:rsid w:val="004613AF"/>
    <w:rsid w:val="004620E5"/>
    <w:rsid w:val="004622D8"/>
    <w:rsid w:val="004622F5"/>
    <w:rsid w:val="0046310F"/>
    <w:rsid w:val="00463532"/>
    <w:rsid w:val="004636BB"/>
    <w:rsid w:val="00463E6F"/>
    <w:rsid w:val="00464253"/>
    <w:rsid w:val="004644BE"/>
    <w:rsid w:val="004644E0"/>
    <w:rsid w:val="00464B62"/>
    <w:rsid w:val="0046573E"/>
    <w:rsid w:val="00465780"/>
    <w:rsid w:val="00465D9E"/>
    <w:rsid w:val="00466573"/>
    <w:rsid w:val="0046682C"/>
    <w:rsid w:val="004668F1"/>
    <w:rsid w:val="00466FB4"/>
    <w:rsid w:val="00467327"/>
    <w:rsid w:val="0046798E"/>
    <w:rsid w:val="00467E2F"/>
    <w:rsid w:val="00467F9B"/>
    <w:rsid w:val="00470069"/>
    <w:rsid w:val="00470574"/>
    <w:rsid w:val="0047099C"/>
    <w:rsid w:val="00470A3A"/>
    <w:rsid w:val="00470C64"/>
    <w:rsid w:val="00470FD6"/>
    <w:rsid w:val="00470FF5"/>
    <w:rsid w:val="0047101B"/>
    <w:rsid w:val="004710E0"/>
    <w:rsid w:val="004712B1"/>
    <w:rsid w:val="00471324"/>
    <w:rsid w:val="0047185F"/>
    <w:rsid w:val="00471B93"/>
    <w:rsid w:val="004729C8"/>
    <w:rsid w:val="00472AF6"/>
    <w:rsid w:val="00472D9B"/>
    <w:rsid w:val="00472E90"/>
    <w:rsid w:val="004731AA"/>
    <w:rsid w:val="004735F9"/>
    <w:rsid w:val="0047360A"/>
    <w:rsid w:val="0047478E"/>
    <w:rsid w:val="004748D3"/>
    <w:rsid w:val="00474BD3"/>
    <w:rsid w:val="00474F30"/>
    <w:rsid w:val="00475079"/>
    <w:rsid w:val="00475A54"/>
    <w:rsid w:val="00475D7F"/>
    <w:rsid w:val="00476306"/>
    <w:rsid w:val="004766A2"/>
    <w:rsid w:val="00476C9F"/>
    <w:rsid w:val="0047704A"/>
    <w:rsid w:val="004776CA"/>
    <w:rsid w:val="00477BFD"/>
    <w:rsid w:val="00477C3F"/>
    <w:rsid w:val="00477F4E"/>
    <w:rsid w:val="0048009C"/>
    <w:rsid w:val="00480312"/>
    <w:rsid w:val="004806E1"/>
    <w:rsid w:val="00480949"/>
    <w:rsid w:val="00481137"/>
    <w:rsid w:val="00481157"/>
    <w:rsid w:val="00481460"/>
    <w:rsid w:val="004819B6"/>
    <w:rsid w:val="004820AD"/>
    <w:rsid w:val="004820FF"/>
    <w:rsid w:val="00482475"/>
    <w:rsid w:val="00482A1C"/>
    <w:rsid w:val="00482F4D"/>
    <w:rsid w:val="00482FFD"/>
    <w:rsid w:val="00483088"/>
    <w:rsid w:val="00483710"/>
    <w:rsid w:val="00483AB1"/>
    <w:rsid w:val="00483F19"/>
    <w:rsid w:val="00484B01"/>
    <w:rsid w:val="004855B7"/>
    <w:rsid w:val="00485B8D"/>
    <w:rsid w:val="00485BD7"/>
    <w:rsid w:val="00485CC7"/>
    <w:rsid w:val="0048665E"/>
    <w:rsid w:val="0048676E"/>
    <w:rsid w:val="004869B1"/>
    <w:rsid w:val="00486C5A"/>
    <w:rsid w:val="0048707A"/>
    <w:rsid w:val="00487E5B"/>
    <w:rsid w:val="00487E76"/>
    <w:rsid w:val="0049000A"/>
    <w:rsid w:val="004902DC"/>
    <w:rsid w:val="00490404"/>
    <w:rsid w:val="004904A1"/>
    <w:rsid w:val="004907E8"/>
    <w:rsid w:val="00490B02"/>
    <w:rsid w:val="0049119C"/>
    <w:rsid w:val="0049124A"/>
    <w:rsid w:val="00491323"/>
    <w:rsid w:val="004914F9"/>
    <w:rsid w:val="004923F5"/>
    <w:rsid w:val="004925C0"/>
    <w:rsid w:val="004929DB"/>
    <w:rsid w:val="00492A7E"/>
    <w:rsid w:val="00492F89"/>
    <w:rsid w:val="004934BC"/>
    <w:rsid w:val="004937C4"/>
    <w:rsid w:val="00493817"/>
    <w:rsid w:val="00493A8B"/>
    <w:rsid w:val="004947E2"/>
    <w:rsid w:val="004947FB"/>
    <w:rsid w:val="004949C0"/>
    <w:rsid w:val="00494E70"/>
    <w:rsid w:val="00495340"/>
    <w:rsid w:val="004953A4"/>
    <w:rsid w:val="00495B7F"/>
    <w:rsid w:val="00495C69"/>
    <w:rsid w:val="004969C1"/>
    <w:rsid w:val="00496BD1"/>
    <w:rsid w:val="0049730C"/>
    <w:rsid w:val="00497374"/>
    <w:rsid w:val="0049752E"/>
    <w:rsid w:val="00497D09"/>
    <w:rsid w:val="004A0258"/>
    <w:rsid w:val="004A035C"/>
    <w:rsid w:val="004A0418"/>
    <w:rsid w:val="004A0CB8"/>
    <w:rsid w:val="004A169E"/>
    <w:rsid w:val="004A1B2E"/>
    <w:rsid w:val="004A2609"/>
    <w:rsid w:val="004A2FE0"/>
    <w:rsid w:val="004A2FF5"/>
    <w:rsid w:val="004A3090"/>
    <w:rsid w:val="004A30DC"/>
    <w:rsid w:val="004A482C"/>
    <w:rsid w:val="004A4917"/>
    <w:rsid w:val="004A5BEB"/>
    <w:rsid w:val="004A602F"/>
    <w:rsid w:val="004A61E6"/>
    <w:rsid w:val="004A66B9"/>
    <w:rsid w:val="004A710B"/>
    <w:rsid w:val="004A7143"/>
    <w:rsid w:val="004B08C4"/>
    <w:rsid w:val="004B0D4C"/>
    <w:rsid w:val="004B0DE1"/>
    <w:rsid w:val="004B10D4"/>
    <w:rsid w:val="004B137D"/>
    <w:rsid w:val="004B1597"/>
    <w:rsid w:val="004B20D0"/>
    <w:rsid w:val="004B27DE"/>
    <w:rsid w:val="004B2B3E"/>
    <w:rsid w:val="004B3393"/>
    <w:rsid w:val="004B3743"/>
    <w:rsid w:val="004B3D2C"/>
    <w:rsid w:val="004B3FE1"/>
    <w:rsid w:val="004B4021"/>
    <w:rsid w:val="004B4790"/>
    <w:rsid w:val="004B49C5"/>
    <w:rsid w:val="004B4EDB"/>
    <w:rsid w:val="004B519C"/>
    <w:rsid w:val="004B53D7"/>
    <w:rsid w:val="004B547A"/>
    <w:rsid w:val="004B5E5A"/>
    <w:rsid w:val="004B60FD"/>
    <w:rsid w:val="004B625E"/>
    <w:rsid w:val="004B67A8"/>
    <w:rsid w:val="004B6849"/>
    <w:rsid w:val="004B7680"/>
    <w:rsid w:val="004B7753"/>
    <w:rsid w:val="004B78F2"/>
    <w:rsid w:val="004B7A7B"/>
    <w:rsid w:val="004B7BB8"/>
    <w:rsid w:val="004B7EAC"/>
    <w:rsid w:val="004B7FEC"/>
    <w:rsid w:val="004C065C"/>
    <w:rsid w:val="004C0820"/>
    <w:rsid w:val="004C0BA6"/>
    <w:rsid w:val="004C103F"/>
    <w:rsid w:val="004C12C6"/>
    <w:rsid w:val="004C1C9C"/>
    <w:rsid w:val="004C21FE"/>
    <w:rsid w:val="004C227A"/>
    <w:rsid w:val="004C2CAD"/>
    <w:rsid w:val="004C3718"/>
    <w:rsid w:val="004C38B0"/>
    <w:rsid w:val="004C3CD4"/>
    <w:rsid w:val="004C415F"/>
    <w:rsid w:val="004C459C"/>
    <w:rsid w:val="004C4FF5"/>
    <w:rsid w:val="004C549F"/>
    <w:rsid w:val="004C56CF"/>
    <w:rsid w:val="004C56E2"/>
    <w:rsid w:val="004C5C91"/>
    <w:rsid w:val="004C5D28"/>
    <w:rsid w:val="004C608D"/>
    <w:rsid w:val="004C6332"/>
    <w:rsid w:val="004C63C0"/>
    <w:rsid w:val="004C6B51"/>
    <w:rsid w:val="004C6DC9"/>
    <w:rsid w:val="004C7183"/>
    <w:rsid w:val="004C751D"/>
    <w:rsid w:val="004C7B87"/>
    <w:rsid w:val="004D03A6"/>
    <w:rsid w:val="004D04FC"/>
    <w:rsid w:val="004D0535"/>
    <w:rsid w:val="004D06C1"/>
    <w:rsid w:val="004D0A14"/>
    <w:rsid w:val="004D0D32"/>
    <w:rsid w:val="004D0EE9"/>
    <w:rsid w:val="004D1008"/>
    <w:rsid w:val="004D1202"/>
    <w:rsid w:val="004D1B30"/>
    <w:rsid w:val="004D2FFF"/>
    <w:rsid w:val="004D300E"/>
    <w:rsid w:val="004D38E6"/>
    <w:rsid w:val="004D3907"/>
    <w:rsid w:val="004D4050"/>
    <w:rsid w:val="004D472C"/>
    <w:rsid w:val="004D4830"/>
    <w:rsid w:val="004D4904"/>
    <w:rsid w:val="004D49C7"/>
    <w:rsid w:val="004D4B31"/>
    <w:rsid w:val="004D4E83"/>
    <w:rsid w:val="004D4F9E"/>
    <w:rsid w:val="004D5248"/>
    <w:rsid w:val="004D5552"/>
    <w:rsid w:val="004D5BD0"/>
    <w:rsid w:val="004D5BED"/>
    <w:rsid w:val="004D611D"/>
    <w:rsid w:val="004D6202"/>
    <w:rsid w:val="004D62D5"/>
    <w:rsid w:val="004D640B"/>
    <w:rsid w:val="004D6AD8"/>
    <w:rsid w:val="004D6DA8"/>
    <w:rsid w:val="004D740B"/>
    <w:rsid w:val="004D7E5C"/>
    <w:rsid w:val="004E038D"/>
    <w:rsid w:val="004E0965"/>
    <w:rsid w:val="004E1937"/>
    <w:rsid w:val="004E1EDF"/>
    <w:rsid w:val="004E2009"/>
    <w:rsid w:val="004E2195"/>
    <w:rsid w:val="004E2ACE"/>
    <w:rsid w:val="004E310F"/>
    <w:rsid w:val="004E351F"/>
    <w:rsid w:val="004E3F73"/>
    <w:rsid w:val="004E40A5"/>
    <w:rsid w:val="004E446B"/>
    <w:rsid w:val="004E4615"/>
    <w:rsid w:val="004E4627"/>
    <w:rsid w:val="004E4C89"/>
    <w:rsid w:val="004E4FA9"/>
    <w:rsid w:val="004E5380"/>
    <w:rsid w:val="004E53B6"/>
    <w:rsid w:val="004E5850"/>
    <w:rsid w:val="004E594D"/>
    <w:rsid w:val="004E6044"/>
    <w:rsid w:val="004E6393"/>
    <w:rsid w:val="004E690B"/>
    <w:rsid w:val="004E70E0"/>
    <w:rsid w:val="004E7157"/>
    <w:rsid w:val="004E71F7"/>
    <w:rsid w:val="004E781D"/>
    <w:rsid w:val="004E79BD"/>
    <w:rsid w:val="004F01FD"/>
    <w:rsid w:val="004F04A3"/>
    <w:rsid w:val="004F06FD"/>
    <w:rsid w:val="004F079C"/>
    <w:rsid w:val="004F08B1"/>
    <w:rsid w:val="004F0912"/>
    <w:rsid w:val="004F0EC1"/>
    <w:rsid w:val="004F0F99"/>
    <w:rsid w:val="004F12D9"/>
    <w:rsid w:val="004F18FD"/>
    <w:rsid w:val="004F1EE3"/>
    <w:rsid w:val="004F26F4"/>
    <w:rsid w:val="004F2BF4"/>
    <w:rsid w:val="004F35E4"/>
    <w:rsid w:val="004F3901"/>
    <w:rsid w:val="004F3B2A"/>
    <w:rsid w:val="004F3B3C"/>
    <w:rsid w:val="004F3B68"/>
    <w:rsid w:val="004F491A"/>
    <w:rsid w:val="004F49DE"/>
    <w:rsid w:val="004F525B"/>
    <w:rsid w:val="004F5568"/>
    <w:rsid w:val="004F5574"/>
    <w:rsid w:val="004F56EF"/>
    <w:rsid w:val="004F61BC"/>
    <w:rsid w:val="004F6A50"/>
    <w:rsid w:val="004F6CDC"/>
    <w:rsid w:val="004F6E46"/>
    <w:rsid w:val="004F7440"/>
    <w:rsid w:val="004F755B"/>
    <w:rsid w:val="00500162"/>
    <w:rsid w:val="00500449"/>
    <w:rsid w:val="005007A3"/>
    <w:rsid w:val="00500CE5"/>
    <w:rsid w:val="00500DF1"/>
    <w:rsid w:val="005016BC"/>
    <w:rsid w:val="00502189"/>
    <w:rsid w:val="00502E1C"/>
    <w:rsid w:val="00503775"/>
    <w:rsid w:val="00503D02"/>
    <w:rsid w:val="005041C9"/>
    <w:rsid w:val="005044D5"/>
    <w:rsid w:val="00504562"/>
    <w:rsid w:val="005049EF"/>
    <w:rsid w:val="00505823"/>
    <w:rsid w:val="00506373"/>
    <w:rsid w:val="005067B2"/>
    <w:rsid w:val="00506C6B"/>
    <w:rsid w:val="005072B4"/>
    <w:rsid w:val="005074D6"/>
    <w:rsid w:val="005078A3"/>
    <w:rsid w:val="00510AF1"/>
    <w:rsid w:val="00510CD9"/>
    <w:rsid w:val="00510D33"/>
    <w:rsid w:val="00510FA4"/>
    <w:rsid w:val="00511056"/>
    <w:rsid w:val="00511283"/>
    <w:rsid w:val="005119EE"/>
    <w:rsid w:val="00511F61"/>
    <w:rsid w:val="00512087"/>
    <w:rsid w:val="005120BA"/>
    <w:rsid w:val="0051216F"/>
    <w:rsid w:val="0051326A"/>
    <w:rsid w:val="005134E8"/>
    <w:rsid w:val="00513B84"/>
    <w:rsid w:val="005141F9"/>
    <w:rsid w:val="005150CC"/>
    <w:rsid w:val="00515B4B"/>
    <w:rsid w:val="00515EB4"/>
    <w:rsid w:val="00516093"/>
    <w:rsid w:val="0051680F"/>
    <w:rsid w:val="00516BE9"/>
    <w:rsid w:val="00516BF2"/>
    <w:rsid w:val="00516CBC"/>
    <w:rsid w:val="00516DE5"/>
    <w:rsid w:val="0051734D"/>
    <w:rsid w:val="005175A5"/>
    <w:rsid w:val="005179E3"/>
    <w:rsid w:val="00517B52"/>
    <w:rsid w:val="00517BB6"/>
    <w:rsid w:val="0052048C"/>
    <w:rsid w:val="0052065C"/>
    <w:rsid w:val="0052086E"/>
    <w:rsid w:val="005214E9"/>
    <w:rsid w:val="00521A5E"/>
    <w:rsid w:val="00522599"/>
    <w:rsid w:val="00522C5F"/>
    <w:rsid w:val="0052375F"/>
    <w:rsid w:val="005237FE"/>
    <w:rsid w:val="00523B38"/>
    <w:rsid w:val="0052430A"/>
    <w:rsid w:val="0052461F"/>
    <w:rsid w:val="0052485D"/>
    <w:rsid w:val="00524DB2"/>
    <w:rsid w:val="0052536C"/>
    <w:rsid w:val="005255F5"/>
    <w:rsid w:val="005264EF"/>
    <w:rsid w:val="005265A8"/>
    <w:rsid w:val="00526BE4"/>
    <w:rsid w:val="00526C53"/>
    <w:rsid w:val="0052746F"/>
    <w:rsid w:val="005277C6"/>
    <w:rsid w:val="005310E9"/>
    <w:rsid w:val="005316FB"/>
    <w:rsid w:val="00531798"/>
    <w:rsid w:val="00531839"/>
    <w:rsid w:val="00531A58"/>
    <w:rsid w:val="00531AE8"/>
    <w:rsid w:val="00531D45"/>
    <w:rsid w:val="00531D83"/>
    <w:rsid w:val="00532114"/>
    <w:rsid w:val="005328C5"/>
    <w:rsid w:val="00532AFF"/>
    <w:rsid w:val="00532EE0"/>
    <w:rsid w:val="00532F2F"/>
    <w:rsid w:val="0053342B"/>
    <w:rsid w:val="00533794"/>
    <w:rsid w:val="0053382A"/>
    <w:rsid w:val="00533884"/>
    <w:rsid w:val="00533A1E"/>
    <w:rsid w:val="00533B9E"/>
    <w:rsid w:val="00533FA9"/>
    <w:rsid w:val="00534436"/>
    <w:rsid w:val="00534ACE"/>
    <w:rsid w:val="00534D04"/>
    <w:rsid w:val="00535219"/>
    <w:rsid w:val="00535806"/>
    <w:rsid w:val="00535B53"/>
    <w:rsid w:val="00535D00"/>
    <w:rsid w:val="00535D7F"/>
    <w:rsid w:val="005369A0"/>
    <w:rsid w:val="005369F5"/>
    <w:rsid w:val="00536D34"/>
    <w:rsid w:val="005379EC"/>
    <w:rsid w:val="00537B04"/>
    <w:rsid w:val="0054000A"/>
    <w:rsid w:val="0054044D"/>
    <w:rsid w:val="00540FF9"/>
    <w:rsid w:val="0054193C"/>
    <w:rsid w:val="00541C02"/>
    <w:rsid w:val="00542583"/>
    <w:rsid w:val="00542AA0"/>
    <w:rsid w:val="00542AA8"/>
    <w:rsid w:val="0054446B"/>
    <w:rsid w:val="005447CD"/>
    <w:rsid w:val="00545415"/>
    <w:rsid w:val="00546026"/>
    <w:rsid w:val="0054615C"/>
    <w:rsid w:val="00546219"/>
    <w:rsid w:val="00546C6A"/>
    <w:rsid w:val="00546DF9"/>
    <w:rsid w:val="00546EB4"/>
    <w:rsid w:val="00546F71"/>
    <w:rsid w:val="00547388"/>
    <w:rsid w:val="0055041E"/>
    <w:rsid w:val="00550863"/>
    <w:rsid w:val="00550EDD"/>
    <w:rsid w:val="00550F5B"/>
    <w:rsid w:val="00550FFC"/>
    <w:rsid w:val="0055135D"/>
    <w:rsid w:val="005514EE"/>
    <w:rsid w:val="00551893"/>
    <w:rsid w:val="00551A65"/>
    <w:rsid w:val="0055207A"/>
    <w:rsid w:val="0055260A"/>
    <w:rsid w:val="005529AE"/>
    <w:rsid w:val="0055304F"/>
    <w:rsid w:val="0055341A"/>
    <w:rsid w:val="00553513"/>
    <w:rsid w:val="00553547"/>
    <w:rsid w:val="00553996"/>
    <w:rsid w:val="00553A25"/>
    <w:rsid w:val="00553F43"/>
    <w:rsid w:val="00555668"/>
    <w:rsid w:val="005564C1"/>
    <w:rsid w:val="00556895"/>
    <w:rsid w:val="00556D88"/>
    <w:rsid w:val="005572C9"/>
    <w:rsid w:val="005573A0"/>
    <w:rsid w:val="00557D61"/>
    <w:rsid w:val="0056005D"/>
    <w:rsid w:val="005601F4"/>
    <w:rsid w:val="00560AA1"/>
    <w:rsid w:val="00560C4D"/>
    <w:rsid w:val="00560D05"/>
    <w:rsid w:val="00561379"/>
    <w:rsid w:val="00561450"/>
    <w:rsid w:val="00561FE3"/>
    <w:rsid w:val="00562893"/>
    <w:rsid w:val="00562C69"/>
    <w:rsid w:val="0056300B"/>
    <w:rsid w:val="00563462"/>
    <w:rsid w:val="00564057"/>
    <w:rsid w:val="00564592"/>
    <w:rsid w:val="0056484F"/>
    <w:rsid w:val="00564B2F"/>
    <w:rsid w:val="00564B68"/>
    <w:rsid w:val="00565396"/>
    <w:rsid w:val="0056543E"/>
    <w:rsid w:val="00565863"/>
    <w:rsid w:val="005660D5"/>
    <w:rsid w:val="00566231"/>
    <w:rsid w:val="0056628C"/>
    <w:rsid w:val="00566C55"/>
    <w:rsid w:val="00566CFD"/>
    <w:rsid w:val="005672A9"/>
    <w:rsid w:val="005672EA"/>
    <w:rsid w:val="005673F3"/>
    <w:rsid w:val="00567C3D"/>
    <w:rsid w:val="00567C76"/>
    <w:rsid w:val="00570163"/>
    <w:rsid w:val="00570598"/>
    <w:rsid w:val="00571186"/>
    <w:rsid w:val="00571243"/>
    <w:rsid w:val="0057151A"/>
    <w:rsid w:val="005715F9"/>
    <w:rsid w:val="005718D8"/>
    <w:rsid w:val="00571FF1"/>
    <w:rsid w:val="00572579"/>
    <w:rsid w:val="00572B9A"/>
    <w:rsid w:val="005731F1"/>
    <w:rsid w:val="00573268"/>
    <w:rsid w:val="005733A8"/>
    <w:rsid w:val="0057356C"/>
    <w:rsid w:val="005737CF"/>
    <w:rsid w:val="00573834"/>
    <w:rsid w:val="00573A7C"/>
    <w:rsid w:val="00573DFB"/>
    <w:rsid w:val="00574141"/>
    <w:rsid w:val="005742E7"/>
    <w:rsid w:val="005742FB"/>
    <w:rsid w:val="0057549F"/>
    <w:rsid w:val="005757CE"/>
    <w:rsid w:val="00575A8F"/>
    <w:rsid w:val="00575B9A"/>
    <w:rsid w:val="00575EB8"/>
    <w:rsid w:val="0057657D"/>
    <w:rsid w:val="0057675C"/>
    <w:rsid w:val="00576812"/>
    <w:rsid w:val="00576BEE"/>
    <w:rsid w:val="005778E4"/>
    <w:rsid w:val="00580050"/>
    <w:rsid w:val="005808FB"/>
    <w:rsid w:val="00580992"/>
    <w:rsid w:val="00580D26"/>
    <w:rsid w:val="005815A4"/>
    <w:rsid w:val="00581633"/>
    <w:rsid w:val="0058182B"/>
    <w:rsid w:val="0058191D"/>
    <w:rsid w:val="00582D55"/>
    <w:rsid w:val="0058353B"/>
    <w:rsid w:val="005836A8"/>
    <w:rsid w:val="005837BD"/>
    <w:rsid w:val="0058397E"/>
    <w:rsid w:val="00583EF0"/>
    <w:rsid w:val="00583FD4"/>
    <w:rsid w:val="00584119"/>
    <w:rsid w:val="00584881"/>
    <w:rsid w:val="00585043"/>
    <w:rsid w:val="005865A6"/>
    <w:rsid w:val="005869BD"/>
    <w:rsid w:val="00586DFC"/>
    <w:rsid w:val="00586E1F"/>
    <w:rsid w:val="00586E66"/>
    <w:rsid w:val="005871FB"/>
    <w:rsid w:val="00587523"/>
    <w:rsid w:val="005876F0"/>
    <w:rsid w:val="0058796D"/>
    <w:rsid w:val="00587AD8"/>
    <w:rsid w:val="00587EFC"/>
    <w:rsid w:val="005900E4"/>
    <w:rsid w:val="00590188"/>
    <w:rsid w:val="00591BDD"/>
    <w:rsid w:val="0059200F"/>
    <w:rsid w:val="005921C4"/>
    <w:rsid w:val="005928DC"/>
    <w:rsid w:val="00592D5D"/>
    <w:rsid w:val="00593403"/>
    <w:rsid w:val="005938EC"/>
    <w:rsid w:val="00593A8A"/>
    <w:rsid w:val="00593B66"/>
    <w:rsid w:val="00593D8C"/>
    <w:rsid w:val="0059414A"/>
    <w:rsid w:val="00594693"/>
    <w:rsid w:val="00594D6E"/>
    <w:rsid w:val="00594E49"/>
    <w:rsid w:val="00595386"/>
    <w:rsid w:val="00595520"/>
    <w:rsid w:val="00595EE3"/>
    <w:rsid w:val="00596149"/>
    <w:rsid w:val="00596BAB"/>
    <w:rsid w:val="0059723D"/>
    <w:rsid w:val="005977E9"/>
    <w:rsid w:val="005A02CE"/>
    <w:rsid w:val="005A0374"/>
    <w:rsid w:val="005A0890"/>
    <w:rsid w:val="005A0C10"/>
    <w:rsid w:val="005A0CD9"/>
    <w:rsid w:val="005A146F"/>
    <w:rsid w:val="005A16DE"/>
    <w:rsid w:val="005A185F"/>
    <w:rsid w:val="005A2E30"/>
    <w:rsid w:val="005A3E4D"/>
    <w:rsid w:val="005A3EFC"/>
    <w:rsid w:val="005A409B"/>
    <w:rsid w:val="005A40F7"/>
    <w:rsid w:val="005A4277"/>
    <w:rsid w:val="005A42D9"/>
    <w:rsid w:val="005A4454"/>
    <w:rsid w:val="005A4841"/>
    <w:rsid w:val="005A4F16"/>
    <w:rsid w:val="005A51A1"/>
    <w:rsid w:val="005A52D3"/>
    <w:rsid w:val="005A53B9"/>
    <w:rsid w:val="005A578A"/>
    <w:rsid w:val="005A5A26"/>
    <w:rsid w:val="005A5C84"/>
    <w:rsid w:val="005A5D72"/>
    <w:rsid w:val="005A6185"/>
    <w:rsid w:val="005A6382"/>
    <w:rsid w:val="005A63C9"/>
    <w:rsid w:val="005A6774"/>
    <w:rsid w:val="005A67FA"/>
    <w:rsid w:val="005A68FC"/>
    <w:rsid w:val="005A6C97"/>
    <w:rsid w:val="005A6D4B"/>
    <w:rsid w:val="005A73CF"/>
    <w:rsid w:val="005A77E8"/>
    <w:rsid w:val="005A7AB2"/>
    <w:rsid w:val="005A7E73"/>
    <w:rsid w:val="005B0398"/>
    <w:rsid w:val="005B0D21"/>
    <w:rsid w:val="005B0EAB"/>
    <w:rsid w:val="005B13A5"/>
    <w:rsid w:val="005B1484"/>
    <w:rsid w:val="005B1B9E"/>
    <w:rsid w:val="005B2682"/>
    <w:rsid w:val="005B2818"/>
    <w:rsid w:val="005B2F94"/>
    <w:rsid w:val="005B356B"/>
    <w:rsid w:val="005B3F70"/>
    <w:rsid w:val="005B414B"/>
    <w:rsid w:val="005B4447"/>
    <w:rsid w:val="005B4593"/>
    <w:rsid w:val="005B490C"/>
    <w:rsid w:val="005B4F4C"/>
    <w:rsid w:val="005B4FA7"/>
    <w:rsid w:val="005B4FC6"/>
    <w:rsid w:val="005B5EEB"/>
    <w:rsid w:val="005B62BE"/>
    <w:rsid w:val="005B6487"/>
    <w:rsid w:val="005B69B1"/>
    <w:rsid w:val="005B6D54"/>
    <w:rsid w:val="005B6FD2"/>
    <w:rsid w:val="005B7272"/>
    <w:rsid w:val="005B7529"/>
    <w:rsid w:val="005B78CA"/>
    <w:rsid w:val="005B79A2"/>
    <w:rsid w:val="005B7FDB"/>
    <w:rsid w:val="005C07B7"/>
    <w:rsid w:val="005C0CD4"/>
    <w:rsid w:val="005C0EE5"/>
    <w:rsid w:val="005C10CD"/>
    <w:rsid w:val="005C10E1"/>
    <w:rsid w:val="005C13CD"/>
    <w:rsid w:val="005C1A88"/>
    <w:rsid w:val="005C1CB7"/>
    <w:rsid w:val="005C23AA"/>
    <w:rsid w:val="005C27C6"/>
    <w:rsid w:val="005C29AD"/>
    <w:rsid w:val="005C29D1"/>
    <w:rsid w:val="005C2B48"/>
    <w:rsid w:val="005C40F7"/>
    <w:rsid w:val="005C48C4"/>
    <w:rsid w:val="005C4F4A"/>
    <w:rsid w:val="005C51A5"/>
    <w:rsid w:val="005C5605"/>
    <w:rsid w:val="005C5A10"/>
    <w:rsid w:val="005C5CA4"/>
    <w:rsid w:val="005C5D55"/>
    <w:rsid w:val="005C6EA1"/>
    <w:rsid w:val="005C6F98"/>
    <w:rsid w:val="005C7CFB"/>
    <w:rsid w:val="005C7D27"/>
    <w:rsid w:val="005C7DD2"/>
    <w:rsid w:val="005D0305"/>
    <w:rsid w:val="005D057E"/>
    <w:rsid w:val="005D07F6"/>
    <w:rsid w:val="005D0C15"/>
    <w:rsid w:val="005D191B"/>
    <w:rsid w:val="005D1A43"/>
    <w:rsid w:val="005D22F2"/>
    <w:rsid w:val="005D298B"/>
    <w:rsid w:val="005D3BA3"/>
    <w:rsid w:val="005D3DB2"/>
    <w:rsid w:val="005D4424"/>
    <w:rsid w:val="005D47FA"/>
    <w:rsid w:val="005D4892"/>
    <w:rsid w:val="005D48BB"/>
    <w:rsid w:val="005D4D8E"/>
    <w:rsid w:val="005D544E"/>
    <w:rsid w:val="005D545C"/>
    <w:rsid w:val="005D553D"/>
    <w:rsid w:val="005D56FE"/>
    <w:rsid w:val="005D5962"/>
    <w:rsid w:val="005D59F2"/>
    <w:rsid w:val="005D6125"/>
    <w:rsid w:val="005D61FE"/>
    <w:rsid w:val="005D6768"/>
    <w:rsid w:val="005D68FC"/>
    <w:rsid w:val="005D6D97"/>
    <w:rsid w:val="005D6E00"/>
    <w:rsid w:val="005D6FC6"/>
    <w:rsid w:val="005D7B30"/>
    <w:rsid w:val="005E07F5"/>
    <w:rsid w:val="005E104C"/>
    <w:rsid w:val="005E1565"/>
    <w:rsid w:val="005E1987"/>
    <w:rsid w:val="005E1AD0"/>
    <w:rsid w:val="005E1D45"/>
    <w:rsid w:val="005E1DEA"/>
    <w:rsid w:val="005E235C"/>
    <w:rsid w:val="005E31E0"/>
    <w:rsid w:val="005E3254"/>
    <w:rsid w:val="005E3625"/>
    <w:rsid w:val="005E3873"/>
    <w:rsid w:val="005E3C7D"/>
    <w:rsid w:val="005E3F17"/>
    <w:rsid w:val="005E42C8"/>
    <w:rsid w:val="005E42E0"/>
    <w:rsid w:val="005E43A5"/>
    <w:rsid w:val="005E4697"/>
    <w:rsid w:val="005E48F4"/>
    <w:rsid w:val="005E4BFB"/>
    <w:rsid w:val="005E4CA3"/>
    <w:rsid w:val="005E4E34"/>
    <w:rsid w:val="005E4EE4"/>
    <w:rsid w:val="005E4FD7"/>
    <w:rsid w:val="005E5197"/>
    <w:rsid w:val="005E564B"/>
    <w:rsid w:val="005E58CC"/>
    <w:rsid w:val="005E60A6"/>
    <w:rsid w:val="005E61B7"/>
    <w:rsid w:val="005E6B2F"/>
    <w:rsid w:val="005E6D59"/>
    <w:rsid w:val="005E6EB0"/>
    <w:rsid w:val="005E72E9"/>
    <w:rsid w:val="005E7568"/>
    <w:rsid w:val="005E7B7D"/>
    <w:rsid w:val="005F00BD"/>
    <w:rsid w:val="005F02F7"/>
    <w:rsid w:val="005F05D7"/>
    <w:rsid w:val="005F0609"/>
    <w:rsid w:val="005F0B42"/>
    <w:rsid w:val="005F103C"/>
    <w:rsid w:val="005F1411"/>
    <w:rsid w:val="005F207E"/>
    <w:rsid w:val="005F22BE"/>
    <w:rsid w:val="005F2692"/>
    <w:rsid w:val="005F29EB"/>
    <w:rsid w:val="005F2C25"/>
    <w:rsid w:val="005F30D5"/>
    <w:rsid w:val="005F360E"/>
    <w:rsid w:val="005F378F"/>
    <w:rsid w:val="005F3806"/>
    <w:rsid w:val="005F3A65"/>
    <w:rsid w:val="005F5035"/>
    <w:rsid w:val="005F51A4"/>
    <w:rsid w:val="005F5619"/>
    <w:rsid w:val="005F6AB6"/>
    <w:rsid w:val="005F70DD"/>
    <w:rsid w:val="005F768C"/>
    <w:rsid w:val="005F7AEE"/>
    <w:rsid w:val="005F7D60"/>
    <w:rsid w:val="00600814"/>
    <w:rsid w:val="0060098D"/>
    <w:rsid w:val="006009E1"/>
    <w:rsid w:val="00600C40"/>
    <w:rsid w:val="00600D3F"/>
    <w:rsid w:val="00601686"/>
    <w:rsid w:val="00601880"/>
    <w:rsid w:val="00601F0C"/>
    <w:rsid w:val="00602847"/>
    <w:rsid w:val="00602AE4"/>
    <w:rsid w:val="00602DA1"/>
    <w:rsid w:val="00603A1D"/>
    <w:rsid w:val="0060401A"/>
    <w:rsid w:val="006043A7"/>
    <w:rsid w:val="0060459D"/>
    <w:rsid w:val="006046D0"/>
    <w:rsid w:val="00604728"/>
    <w:rsid w:val="0060505F"/>
    <w:rsid w:val="00605078"/>
    <w:rsid w:val="0060532F"/>
    <w:rsid w:val="00605778"/>
    <w:rsid w:val="00605A8E"/>
    <w:rsid w:val="006061EA"/>
    <w:rsid w:val="006064E8"/>
    <w:rsid w:val="00606956"/>
    <w:rsid w:val="00606C3F"/>
    <w:rsid w:val="00606D46"/>
    <w:rsid w:val="00606FFC"/>
    <w:rsid w:val="006071ED"/>
    <w:rsid w:val="00607C0C"/>
    <w:rsid w:val="00607D49"/>
    <w:rsid w:val="0061035F"/>
    <w:rsid w:val="006110D0"/>
    <w:rsid w:val="00611790"/>
    <w:rsid w:val="00611AFC"/>
    <w:rsid w:val="0061210C"/>
    <w:rsid w:val="0061233A"/>
    <w:rsid w:val="00613984"/>
    <w:rsid w:val="006139B1"/>
    <w:rsid w:val="00614200"/>
    <w:rsid w:val="00614783"/>
    <w:rsid w:val="006147D2"/>
    <w:rsid w:val="006149CC"/>
    <w:rsid w:val="00614F22"/>
    <w:rsid w:val="0061507A"/>
    <w:rsid w:val="006152C5"/>
    <w:rsid w:val="006156C0"/>
    <w:rsid w:val="006169C3"/>
    <w:rsid w:val="00616DBF"/>
    <w:rsid w:val="006170E9"/>
    <w:rsid w:val="0061715F"/>
    <w:rsid w:val="0061749A"/>
    <w:rsid w:val="0061770E"/>
    <w:rsid w:val="006177D7"/>
    <w:rsid w:val="00617ABB"/>
    <w:rsid w:val="00617B77"/>
    <w:rsid w:val="00617FB7"/>
    <w:rsid w:val="00620240"/>
    <w:rsid w:val="00620441"/>
    <w:rsid w:val="0062047C"/>
    <w:rsid w:val="0062048D"/>
    <w:rsid w:val="0062090D"/>
    <w:rsid w:val="00621135"/>
    <w:rsid w:val="006213C6"/>
    <w:rsid w:val="0062164F"/>
    <w:rsid w:val="00621A3E"/>
    <w:rsid w:val="00621C45"/>
    <w:rsid w:val="00621C55"/>
    <w:rsid w:val="00622276"/>
    <w:rsid w:val="00622286"/>
    <w:rsid w:val="00622DA4"/>
    <w:rsid w:val="0062305E"/>
    <w:rsid w:val="00623206"/>
    <w:rsid w:val="00623349"/>
    <w:rsid w:val="00623550"/>
    <w:rsid w:val="0062361D"/>
    <w:rsid w:val="006239E6"/>
    <w:rsid w:val="00623AA2"/>
    <w:rsid w:val="00624172"/>
    <w:rsid w:val="00624760"/>
    <w:rsid w:val="00624BB6"/>
    <w:rsid w:val="00624FEF"/>
    <w:rsid w:val="00625D1C"/>
    <w:rsid w:val="00626D77"/>
    <w:rsid w:val="00626FBA"/>
    <w:rsid w:val="006272DB"/>
    <w:rsid w:val="00627688"/>
    <w:rsid w:val="00627BBE"/>
    <w:rsid w:val="00630294"/>
    <w:rsid w:val="006302A4"/>
    <w:rsid w:val="0063047B"/>
    <w:rsid w:val="0063086A"/>
    <w:rsid w:val="0063086C"/>
    <w:rsid w:val="00630DE6"/>
    <w:rsid w:val="00630ED0"/>
    <w:rsid w:val="00631375"/>
    <w:rsid w:val="00631DA0"/>
    <w:rsid w:val="00631DC1"/>
    <w:rsid w:val="00631FCB"/>
    <w:rsid w:val="0063254F"/>
    <w:rsid w:val="00632678"/>
    <w:rsid w:val="006326A0"/>
    <w:rsid w:val="00632882"/>
    <w:rsid w:val="00632B36"/>
    <w:rsid w:val="00633402"/>
    <w:rsid w:val="006342D0"/>
    <w:rsid w:val="006344F0"/>
    <w:rsid w:val="006349EA"/>
    <w:rsid w:val="00634BE8"/>
    <w:rsid w:val="0063505D"/>
    <w:rsid w:val="006360EE"/>
    <w:rsid w:val="006377FD"/>
    <w:rsid w:val="006407AE"/>
    <w:rsid w:val="006417B6"/>
    <w:rsid w:val="00641B51"/>
    <w:rsid w:val="00641DB9"/>
    <w:rsid w:val="00641E0A"/>
    <w:rsid w:val="00641FCD"/>
    <w:rsid w:val="00642343"/>
    <w:rsid w:val="00642491"/>
    <w:rsid w:val="00642CC9"/>
    <w:rsid w:val="00642CE4"/>
    <w:rsid w:val="00643459"/>
    <w:rsid w:val="00643562"/>
    <w:rsid w:val="006438CF"/>
    <w:rsid w:val="00643E60"/>
    <w:rsid w:val="0064417E"/>
    <w:rsid w:val="0064442C"/>
    <w:rsid w:val="00644617"/>
    <w:rsid w:val="006447FB"/>
    <w:rsid w:val="00644C02"/>
    <w:rsid w:val="00645CB6"/>
    <w:rsid w:val="00646518"/>
    <w:rsid w:val="006466DA"/>
    <w:rsid w:val="00646C8D"/>
    <w:rsid w:val="00646E49"/>
    <w:rsid w:val="0064718B"/>
    <w:rsid w:val="006475DC"/>
    <w:rsid w:val="0064796D"/>
    <w:rsid w:val="00647D06"/>
    <w:rsid w:val="00647ECE"/>
    <w:rsid w:val="006500EA"/>
    <w:rsid w:val="0065031A"/>
    <w:rsid w:val="006507C5"/>
    <w:rsid w:val="00650B65"/>
    <w:rsid w:val="00651088"/>
    <w:rsid w:val="00651611"/>
    <w:rsid w:val="006517BA"/>
    <w:rsid w:val="00651C3A"/>
    <w:rsid w:val="00651CA8"/>
    <w:rsid w:val="006520C2"/>
    <w:rsid w:val="0065234C"/>
    <w:rsid w:val="006524FF"/>
    <w:rsid w:val="006526B1"/>
    <w:rsid w:val="0065277E"/>
    <w:rsid w:val="00652A57"/>
    <w:rsid w:val="0065344C"/>
    <w:rsid w:val="006534B0"/>
    <w:rsid w:val="00653BB3"/>
    <w:rsid w:val="006541FB"/>
    <w:rsid w:val="00654B9D"/>
    <w:rsid w:val="00654D2B"/>
    <w:rsid w:val="00654E9F"/>
    <w:rsid w:val="00655630"/>
    <w:rsid w:val="00655BF4"/>
    <w:rsid w:val="00655C35"/>
    <w:rsid w:val="00656700"/>
    <w:rsid w:val="006574CA"/>
    <w:rsid w:val="00657560"/>
    <w:rsid w:val="0065797A"/>
    <w:rsid w:val="00660B04"/>
    <w:rsid w:val="0066108A"/>
    <w:rsid w:val="00661645"/>
    <w:rsid w:val="006626D5"/>
    <w:rsid w:val="00662789"/>
    <w:rsid w:val="006628BA"/>
    <w:rsid w:val="00662EB7"/>
    <w:rsid w:val="00663391"/>
    <w:rsid w:val="006639DC"/>
    <w:rsid w:val="00663E98"/>
    <w:rsid w:val="00663F89"/>
    <w:rsid w:val="00664615"/>
    <w:rsid w:val="00665AC3"/>
    <w:rsid w:val="006662BC"/>
    <w:rsid w:val="0066664C"/>
    <w:rsid w:val="00666C4B"/>
    <w:rsid w:val="00667111"/>
    <w:rsid w:val="006704E2"/>
    <w:rsid w:val="0067085D"/>
    <w:rsid w:val="00671507"/>
    <w:rsid w:val="006716DB"/>
    <w:rsid w:val="00671864"/>
    <w:rsid w:val="00671C54"/>
    <w:rsid w:val="0067285B"/>
    <w:rsid w:val="00673A17"/>
    <w:rsid w:val="00673AC5"/>
    <w:rsid w:val="00673BBD"/>
    <w:rsid w:val="00674269"/>
    <w:rsid w:val="00674285"/>
    <w:rsid w:val="006742E7"/>
    <w:rsid w:val="006747F4"/>
    <w:rsid w:val="00674D09"/>
    <w:rsid w:val="00674D80"/>
    <w:rsid w:val="00675400"/>
    <w:rsid w:val="00675DB4"/>
    <w:rsid w:val="00676694"/>
    <w:rsid w:val="00676726"/>
    <w:rsid w:val="00676930"/>
    <w:rsid w:val="006769EB"/>
    <w:rsid w:val="00676F36"/>
    <w:rsid w:val="0067722E"/>
    <w:rsid w:val="006772B3"/>
    <w:rsid w:val="00677823"/>
    <w:rsid w:val="00677AD6"/>
    <w:rsid w:val="00677DAC"/>
    <w:rsid w:val="00680FE7"/>
    <w:rsid w:val="0068169F"/>
    <w:rsid w:val="00681DCE"/>
    <w:rsid w:val="006828E5"/>
    <w:rsid w:val="00682908"/>
    <w:rsid w:val="00682AF5"/>
    <w:rsid w:val="00682C24"/>
    <w:rsid w:val="00683D5E"/>
    <w:rsid w:val="00684591"/>
    <w:rsid w:val="00684842"/>
    <w:rsid w:val="00684BFA"/>
    <w:rsid w:val="006857E0"/>
    <w:rsid w:val="00686177"/>
    <w:rsid w:val="00686AF1"/>
    <w:rsid w:val="0068729D"/>
    <w:rsid w:val="00687920"/>
    <w:rsid w:val="00687C2A"/>
    <w:rsid w:val="0069009D"/>
    <w:rsid w:val="0069177E"/>
    <w:rsid w:val="00691C09"/>
    <w:rsid w:val="00691EB3"/>
    <w:rsid w:val="0069289A"/>
    <w:rsid w:val="00692BF5"/>
    <w:rsid w:val="006933FF"/>
    <w:rsid w:val="0069350E"/>
    <w:rsid w:val="006935C2"/>
    <w:rsid w:val="006939CC"/>
    <w:rsid w:val="00694603"/>
    <w:rsid w:val="00694A37"/>
    <w:rsid w:val="006952A9"/>
    <w:rsid w:val="006954D3"/>
    <w:rsid w:val="0069555E"/>
    <w:rsid w:val="00695B47"/>
    <w:rsid w:val="006964DB"/>
    <w:rsid w:val="006965D4"/>
    <w:rsid w:val="00696C40"/>
    <w:rsid w:val="00696DBD"/>
    <w:rsid w:val="00697448"/>
    <w:rsid w:val="00697A9B"/>
    <w:rsid w:val="00697BE9"/>
    <w:rsid w:val="006A0157"/>
    <w:rsid w:val="006A0EA8"/>
    <w:rsid w:val="006A0F6D"/>
    <w:rsid w:val="006A130C"/>
    <w:rsid w:val="006A138B"/>
    <w:rsid w:val="006A1AEA"/>
    <w:rsid w:val="006A201B"/>
    <w:rsid w:val="006A214C"/>
    <w:rsid w:val="006A2691"/>
    <w:rsid w:val="006A27DE"/>
    <w:rsid w:val="006A283F"/>
    <w:rsid w:val="006A2A77"/>
    <w:rsid w:val="006A2F90"/>
    <w:rsid w:val="006A3039"/>
    <w:rsid w:val="006A306C"/>
    <w:rsid w:val="006A320E"/>
    <w:rsid w:val="006A34F5"/>
    <w:rsid w:val="006A3E1F"/>
    <w:rsid w:val="006A4356"/>
    <w:rsid w:val="006A450B"/>
    <w:rsid w:val="006A46C2"/>
    <w:rsid w:val="006A4FBC"/>
    <w:rsid w:val="006A519D"/>
    <w:rsid w:val="006A5960"/>
    <w:rsid w:val="006A5B98"/>
    <w:rsid w:val="006A5D4B"/>
    <w:rsid w:val="006A5F6E"/>
    <w:rsid w:val="006A6034"/>
    <w:rsid w:val="006A6283"/>
    <w:rsid w:val="006A6449"/>
    <w:rsid w:val="006A6877"/>
    <w:rsid w:val="006A6C78"/>
    <w:rsid w:val="006A7116"/>
    <w:rsid w:val="006A74EC"/>
    <w:rsid w:val="006A78F2"/>
    <w:rsid w:val="006A7B17"/>
    <w:rsid w:val="006A7BC5"/>
    <w:rsid w:val="006B01F9"/>
    <w:rsid w:val="006B0256"/>
    <w:rsid w:val="006B03FF"/>
    <w:rsid w:val="006B0965"/>
    <w:rsid w:val="006B0CA4"/>
    <w:rsid w:val="006B1421"/>
    <w:rsid w:val="006B15C3"/>
    <w:rsid w:val="006B1A26"/>
    <w:rsid w:val="006B27D8"/>
    <w:rsid w:val="006B2B8D"/>
    <w:rsid w:val="006B3119"/>
    <w:rsid w:val="006B3880"/>
    <w:rsid w:val="006B3A9A"/>
    <w:rsid w:val="006B3AE2"/>
    <w:rsid w:val="006B3D57"/>
    <w:rsid w:val="006B3D7D"/>
    <w:rsid w:val="006B42BB"/>
    <w:rsid w:val="006B43C8"/>
    <w:rsid w:val="006B45B4"/>
    <w:rsid w:val="006B5210"/>
    <w:rsid w:val="006B5E1B"/>
    <w:rsid w:val="006B6051"/>
    <w:rsid w:val="006B64EF"/>
    <w:rsid w:val="006B6674"/>
    <w:rsid w:val="006B6BC6"/>
    <w:rsid w:val="006B7554"/>
    <w:rsid w:val="006B76D5"/>
    <w:rsid w:val="006B77E8"/>
    <w:rsid w:val="006B7A27"/>
    <w:rsid w:val="006B7BEC"/>
    <w:rsid w:val="006B7C7F"/>
    <w:rsid w:val="006B7D15"/>
    <w:rsid w:val="006B7FBC"/>
    <w:rsid w:val="006C0C4E"/>
    <w:rsid w:val="006C168B"/>
    <w:rsid w:val="006C1D44"/>
    <w:rsid w:val="006C211B"/>
    <w:rsid w:val="006C242D"/>
    <w:rsid w:val="006C26D2"/>
    <w:rsid w:val="006C28DF"/>
    <w:rsid w:val="006C2B6F"/>
    <w:rsid w:val="006C2EBE"/>
    <w:rsid w:val="006C302F"/>
    <w:rsid w:val="006C32C6"/>
    <w:rsid w:val="006C340B"/>
    <w:rsid w:val="006C361B"/>
    <w:rsid w:val="006C38F1"/>
    <w:rsid w:val="006C420C"/>
    <w:rsid w:val="006C43BF"/>
    <w:rsid w:val="006C4E79"/>
    <w:rsid w:val="006C55B1"/>
    <w:rsid w:val="006C607D"/>
    <w:rsid w:val="006C6461"/>
    <w:rsid w:val="006C691E"/>
    <w:rsid w:val="006C6C31"/>
    <w:rsid w:val="006C7234"/>
    <w:rsid w:val="006C7254"/>
    <w:rsid w:val="006C726F"/>
    <w:rsid w:val="006C78A1"/>
    <w:rsid w:val="006C7BE6"/>
    <w:rsid w:val="006D04A2"/>
    <w:rsid w:val="006D0CC6"/>
    <w:rsid w:val="006D16F6"/>
    <w:rsid w:val="006D18CF"/>
    <w:rsid w:val="006D2B5E"/>
    <w:rsid w:val="006D2EC8"/>
    <w:rsid w:val="006D2FC8"/>
    <w:rsid w:val="006D3D43"/>
    <w:rsid w:val="006D3EF7"/>
    <w:rsid w:val="006D3F1C"/>
    <w:rsid w:val="006D40F4"/>
    <w:rsid w:val="006D45E0"/>
    <w:rsid w:val="006D4CAB"/>
    <w:rsid w:val="006D5692"/>
    <w:rsid w:val="006D59C3"/>
    <w:rsid w:val="006D5C76"/>
    <w:rsid w:val="006D5DAD"/>
    <w:rsid w:val="006D5EE9"/>
    <w:rsid w:val="006D64CD"/>
    <w:rsid w:val="006D6BFE"/>
    <w:rsid w:val="006D6FD1"/>
    <w:rsid w:val="006D71AA"/>
    <w:rsid w:val="006D731B"/>
    <w:rsid w:val="006D7A7E"/>
    <w:rsid w:val="006D7C70"/>
    <w:rsid w:val="006D7E4E"/>
    <w:rsid w:val="006E05E6"/>
    <w:rsid w:val="006E074C"/>
    <w:rsid w:val="006E0951"/>
    <w:rsid w:val="006E0BDC"/>
    <w:rsid w:val="006E1016"/>
    <w:rsid w:val="006E126D"/>
    <w:rsid w:val="006E1373"/>
    <w:rsid w:val="006E1844"/>
    <w:rsid w:val="006E1AB7"/>
    <w:rsid w:val="006E1C75"/>
    <w:rsid w:val="006E2078"/>
    <w:rsid w:val="006E272E"/>
    <w:rsid w:val="006E2762"/>
    <w:rsid w:val="006E2F0F"/>
    <w:rsid w:val="006E2F39"/>
    <w:rsid w:val="006E34A6"/>
    <w:rsid w:val="006E3614"/>
    <w:rsid w:val="006E3ED3"/>
    <w:rsid w:val="006E406F"/>
    <w:rsid w:val="006E5062"/>
    <w:rsid w:val="006E560D"/>
    <w:rsid w:val="006E5650"/>
    <w:rsid w:val="006E5741"/>
    <w:rsid w:val="006E5863"/>
    <w:rsid w:val="006E5AE3"/>
    <w:rsid w:val="006E5C1E"/>
    <w:rsid w:val="006E5CFA"/>
    <w:rsid w:val="006E68E3"/>
    <w:rsid w:val="006E6DC8"/>
    <w:rsid w:val="006E7298"/>
    <w:rsid w:val="006E7F25"/>
    <w:rsid w:val="006F049B"/>
    <w:rsid w:val="006F08AD"/>
    <w:rsid w:val="006F0C00"/>
    <w:rsid w:val="006F1074"/>
    <w:rsid w:val="006F12B6"/>
    <w:rsid w:val="006F1606"/>
    <w:rsid w:val="006F164C"/>
    <w:rsid w:val="006F17F5"/>
    <w:rsid w:val="006F1942"/>
    <w:rsid w:val="006F196F"/>
    <w:rsid w:val="006F19DE"/>
    <w:rsid w:val="006F1CF6"/>
    <w:rsid w:val="006F1DFC"/>
    <w:rsid w:val="006F2B33"/>
    <w:rsid w:val="006F2DE4"/>
    <w:rsid w:val="006F30AE"/>
    <w:rsid w:val="006F31EA"/>
    <w:rsid w:val="006F33B8"/>
    <w:rsid w:val="006F3733"/>
    <w:rsid w:val="006F3A45"/>
    <w:rsid w:val="006F3C29"/>
    <w:rsid w:val="006F4021"/>
    <w:rsid w:val="006F42E4"/>
    <w:rsid w:val="006F5A54"/>
    <w:rsid w:val="006F5D85"/>
    <w:rsid w:val="006F5D9F"/>
    <w:rsid w:val="006F5F1E"/>
    <w:rsid w:val="006F6774"/>
    <w:rsid w:val="006F6C9F"/>
    <w:rsid w:val="006F6E5E"/>
    <w:rsid w:val="006F7428"/>
    <w:rsid w:val="006F754B"/>
    <w:rsid w:val="006F75AB"/>
    <w:rsid w:val="006F7687"/>
    <w:rsid w:val="006F7880"/>
    <w:rsid w:val="006F7C3D"/>
    <w:rsid w:val="00700755"/>
    <w:rsid w:val="0070091B"/>
    <w:rsid w:val="007010DE"/>
    <w:rsid w:val="007010F7"/>
    <w:rsid w:val="00701385"/>
    <w:rsid w:val="00701EF0"/>
    <w:rsid w:val="0070211B"/>
    <w:rsid w:val="0070238A"/>
    <w:rsid w:val="0070250F"/>
    <w:rsid w:val="00703454"/>
    <w:rsid w:val="0070396D"/>
    <w:rsid w:val="00703CB0"/>
    <w:rsid w:val="00704425"/>
    <w:rsid w:val="0070467C"/>
    <w:rsid w:val="00704710"/>
    <w:rsid w:val="0070482D"/>
    <w:rsid w:val="00704B71"/>
    <w:rsid w:val="00704CD6"/>
    <w:rsid w:val="00705449"/>
    <w:rsid w:val="007055C7"/>
    <w:rsid w:val="0070579D"/>
    <w:rsid w:val="00705FB6"/>
    <w:rsid w:val="00706096"/>
    <w:rsid w:val="00707604"/>
    <w:rsid w:val="00707869"/>
    <w:rsid w:val="00707CE1"/>
    <w:rsid w:val="00707D86"/>
    <w:rsid w:val="00707E71"/>
    <w:rsid w:val="0071015E"/>
    <w:rsid w:val="00710327"/>
    <w:rsid w:val="007103EE"/>
    <w:rsid w:val="007109F4"/>
    <w:rsid w:val="00711066"/>
    <w:rsid w:val="0071164B"/>
    <w:rsid w:val="00712AC7"/>
    <w:rsid w:val="00712BF6"/>
    <w:rsid w:val="00712C96"/>
    <w:rsid w:val="007138F0"/>
    <w:rsid w:val="00714078"/>
    <w:rsid w:val="007145F0"/>
    <w:rsid w:val="00714D31"/>
    <w:rsid w:val="0071516A"/>
    <w:rsid w:val="00715788"/>
    <w:rsid w:val="00716E01"/>
    <w:rsid w:val="007172F3"/>
    <w:rsid w:val="00717364"/>
    <w:rsid w:val="0071764D"/>
    <w:rsid w:val="00717794"/>
    <w:rsid w:val="007177FF"/>
    <w:rsid w:val="00717906"/>
    <w:rsid w:val="007201D2"/>
    <w:rsid w:val="0072031A"/>
    <w:rsid w:val="00720677"/>
    <w:rsid w:val="00720FFB"/>
    <w:rsid w:val="0072164E"/>
    <w:rsid w:val="007216C5"/>
    <w:rsid w:val="00721C67"/>
    <w:rsid w:val="00721F3F"/>
    <w:rsid w:val="00723852"/>
    <w:rsid w:val="00724601"/>
    <w:rsid w:val="00724836"/>
    <w:rsid w:val="007248A7"/>
    <w:rsid w:val="00724B44"/>
    <w:rsid w:val="00724DC2"/>
    <w:rsid w:val="007255C5"/>
    <w:rsid w:val="007257D1"/>
    <w:rsid w:val="007260D1"/>
    <w:rsid w:val="00726919"/>
    <w:rsid w:val="00727721"/>
    <w:rsid w:val="0072786A"/>
    <w:rsid w:val="007278E4"/>
    <w:rsid w:val="00727BDE"/>
    <w:rsid w:val="007304A4"/>
    <w:rsid w:val="007306AC"/>
    <w:rsid w:val="00730F49"/>
    <w:rsid w:val="00731296"/>
    <w:rsid w:val="007317D4"/>
    <w:rsid w:val="00731815"/>
    <w:rsid w:val="00731E79"/>
    <w:rsid w:val="00731EC1"/>
    <w:rsid w:val="00732FF9"/>
    <w:rsid w:val="007334E2"/>
    <w:rsid w:val="0073383D"/>
    <w:rsid w:val="00733C7A"/>
    <w:rsid w:val="00733CF6"/>
    <w:rsid w:val="00733DE8"/>
    <w:rsid w:val="007340E5"/>
    <w:rsid w:val="00734744"/>
    <w:rsid w:val="00734B88"/>
    <w:rsid w:val="00734FE3"/>
    <w:rsid w:val="007368DE"/>
    <w:rsid w:val="00736ADE"/>
    <w:rsid w:val="00736FE6"/>
    <w:rsid w:val="0073714F"/>
    <w:rsid w:val="007371C8"/>
    <w:rsid w:val="00737380"/>
    <w:rsid w:val="00737447"/>
    <w:rsid w:val="00737638"/>
    <w:rsid w:val="00737672"/>
    <w:rsid w:val="007377F5"/>
    <w:rsid w:val="0073782B"/>
    <w:rsid w:val="00737DCF"/>
    <w:rsid w:val="007401BA"/>
    <w:rsid w:val="00740531"/>
    <w:rsid w:val="0074075E"/>
    <w:rsid w:val="0074079C"/>
    <w:rsid w:val="00740BD3"/>
    <w:rsid w:val="00741164"/>
    <w:rsid w:val="0074193B"/>
    <w:rsid w:val="00741AEF"/>
    <w:rsid w:val="0074202A"/>
    <w:rsid w:val="00742239"/>
    <w:rsid w:val="00742414"/>
    <w:rsid w:val="00742818"/>
    <w:rsid w:val="0074316C"/>
    <w:rsid w:val="007431FC"/>
    <w:rsid w:val="00743218"/>
    <w:rsid w:val="0074490E"/>
    <w:rsid w:val="00744A6B"/>
    <w:rsid w:val="00744E59"/>
    <w:rsid w:val="00745164"/>
    <w:rsid w:val="0074529C"/>
    <w:rsid w:val="0074566F"/>
    <w:rsid w:val="00745C85"/>
    <w:rsid w:val="00746A84"/>
    <w:rsid w:val="00746BC5"/>
    <w:rsid w:val="00746D42"/>
    <w:rsid w:val="00746D43"/>
    <w:rsid w:val="00746FB2"/>
    <w:rsid w:val="007472B8"/>
    <w:rsid w:val="0074732B"/>
    <w:rsid w:val="00747A4E"/>
    <w:rsid w:val="0075096A"/>
    <w:rsid w:val="00750D7C"/>
    <w:rsid w:val="007512C1"/>
    <w:rsid w:val="007515D7"/>
    <w:rsid w:val="00751B11"/>
    <w:rsid w:val="00751CB7"/>
    <w:rsid w:val="00752132"/>
    <w:rsid w:val="007527B7"/>
    <w:rsid w:val="00752F23"/>
    <w:rsid w:val="00752FE6"/>
    <w:rsid w:val="00753CE7"/>
    <w:rsid w:val="00753FC0"/>
    <w:rsid w:val="00754465"/>
    <w:rsid w:val="007545BD"/>
    <w:rsid w:val="00754716"/>
    <w:rsid w:val="00754DE3"/>
    <w:rsid w:val="00755019"/>
    <w:rsid w:val="00755BF7"/>
    <w:rsid w:val="00756032"/>
    <w:rsid w:val="00756083"/>
    <w:rsid w:val="0075611C"/>
    <w:rsid w:val="00756159"/>
    <w:rsid w:val="00756219"/>
    <w:rsid w:val="00756A5C"/>
    <w:rsid w:val="00756E6F"/>
    <w:rsid w:val="0075736F"/>
    <w:rsid w:val="00757387"/>
    <w:rsid w:val="00757679"/>
    <w:rsid w:val="007577A8"/>
    <w:rsid w:val="00757F48"/>
    <w:rsid w:val="0076030F"/>
    <w:rsid w:val="00760CEC"/>
    <w:rsid w:val="00760D36"/>
    <w:rsid w:val="00761C90"/>
    <w:rsid w:val="00762346"/>
    <w:rsid w:val="00762C00"/>
    <w:rsid w:val="00762F32"/>
    <w:rsid w:val="0076328A"/>
    <w:rsid w:val="00763731"/>
    <w:rsid w:val="00763B46"/>
    <w:rsid w:val="00763CC6"/>
    <w:rsid w:val="007641E6"/>
    <w:rsid w:val="00764802"/>
    <w:rsid w:val="00764EB9"/>
    <w:rsid w:val="007668BC"/>
    <w:rsid w:val="0076725C"/>
    <w:rsid w:val="0076739E"/>
    <w:rsid w:val="0076741D"/>
    <w:rsid w:val="00767485"/>
    <w:rsid w:val="0076770D"/>
    <w:rsid w:val="00767A26"/>
    <w:rsid w:val="00767B08"/>
    <w:rsid w:val="00770017"/>
    <w:rsid w:val="0077077B"/>
    <w:rsid w:val="00770977"/>
    <w:rsid w:val="00770E0C"/>
    <w:rsid w:val="00771039"/>
    <w:rsid w:val="0077129A"/>
    <w:rsid w:val="007715BC"/>
    <w:rsid w:val="00771654"/>
    <w:rsid w:val="00771866"/>
    <w:rsid w:val="00771B9F"/>
    <w:rsid w:val="00772033"/>
    <w:rsid w:val="00772063"/>
    <w:rsid w:val="007720C7"/>
    <w:rsid w:val="00772AFB"/>
    <w:rsid w:val="00772B56"/>
    <w:rsid w:val="00772E54"/>
    <w:rsid w:val="007731CA"/>
    <w:rsid w:val="007732D4"/>
    <w:rsid w:val="00773B11"/>
    <w:rsid w:val="00773F83"/>
    <w:rsid w:val="007742AC"/>
    <w:rsid w:val="007744AF"/>
    <w:rsid w:val="00774D87"/>
    <w:rsid w:val="00775717"/>
    <w:rsid w:val="00775FBF"/>
    <w:rsid w:val="007766B6"/>
    <w:rsid w:val="00776A66"/>
    <w:rsid w:val="00776C5F"/>
    <w:rsid w:val="00776D29"/>
    <w:rsid w:val="00777584"/>
    <w:rsid w:val="00777976"/>
    <w:rsid w:val="00780774"/>
    <w:rsid w:val="00780DBE"/>
    <w:rsid w:val="00780FDF"/>
    <w:rsid w:val="007811E1"/>
    <w:rsid w:val="00781350"/>
    <w:rsid w:val="007813A3"/>
    <w:rsid w:val="007818E1"/>
    <w:rsid w:val="0078191F"/>
    <w:rsid w:val="007822B9"/>
    <w:rsid w:val="00782A49"/>
    <w:rsid w:val="00782B46"/>
    <w:rsid w:val="007831CC"/>
    <w:rsid w:val="0078323A"/>
    <w:rsid w:val="00783361"/>
    <w:rsid w:val="00783698"/>
    <w:rsid w:val="00783D93"/>
    <w:rsid w:val="007844D3"/>
    <w:rsid w:val="007846C9"/>
    <w:rsid w:val="00784AA8"/>
    <w:rsid w:val="00784DDA"/>
    <w:rsid w:val="007856F1"/>
    <w:rsid w:val="00785FAF"/>
    <w:rsid w:val="00787073"/>
    <w:rsid w:val="00787A38"/>
    <w:rsid w:val="00787EBD"/>
    <w:rsid w:val="007900F2"/>
    <w:rsid w:val="0079029C"/>
    <w:rsid w:val="007902A6"/>
    <w:rsid w:val="00790402"/>
    <w:rsid w:val="00790447"/>
    <w:rsid w:val="007906EB"/>
    <w:rsid w:val="00790A69"/>
    <w:rsid w:val="00790D3A"/>
    <w:rsid w:val="00790F5D"/>
    <w:rsid w:val="00791A9A"/>
    <w:rsid w:val="007920B3"/>
    <w:rsid w:val="00792267"/>
    <w:rsid w:val="007922AD"/>
    <w:rsid w:val="00792531"/>
    <w:rsid w:val="007925A8"/>
    <w:rsid w:val="00792EBB"/>
    <w:rsid w:val="00793CA6"/>
    <w:rsid w:val="00793EFC"/>
    <w:rsid w:val="0079411E"/>
    <w:rsid w:val="00794249"/>
    <w:rsid w:val="007943D5"/>
    <w:rsid w:val="007944E1"/>
    <w:rsid w:val="00794AF7"/>
    <w:rsid w:val="00794BA0"/>
    <w:rsid w:val="00794C92"/>
    <w:rsid w:val="007955BF"/>
    <w:rsid w:val="00795983"/>
    <w:rsid w:val="00795F65"/>
    <w:rsid w:val="0079602E"/>
    <w:rsid w:val="00796E17"/>
    <w:rsid w:val="007972BE"/>
    <w:rsid w:val="007978A1"/>
    <w:rsid w:val="00797948"/>
    <w:rsid w:val="00797B4F"/>
    <w:rsid w:val="00797E70"/>
    <w:rsid w:val="00797EA2"/>
    <w:rsid w:val="007A03A0"/>
    <w:rsid w:val="007A05B5"/>
    <w:rsid w:val="007A0D88"/>
    <w:rsid w:val="007A17FA"/>
    <w:rsid w:val="007A1BFF"/>
    <w:rsid w:val="007A1F8C"/>
    <w:rsid w:val="007A249B"/>
    <w:rsid w:val="007A24D7"/>
    <w:rsid w:val="007A2AFC"/>
    <w:rsid w:val="007A2E40"/>
    <w:rsid w:val="007A2FE2"/>
    <w:rsid w:val="007A35E8"/>
    <w:rsid w:val="007A410B"/>
    <w:rsid w:val="007A491F"/>
    <w:rsid w:val="007A4932"/>
    <w:rsid w:val="007A4B65"/>
    <w:rsid w:val="007A4D21"/>
    <w:rsid w:val="007A4DA3"/>
    <w:rsid w:val="007A50EE"/>
    <w:rsid w:val="007A587F"/>
    <w:rsid w:val="007A5886"/>
    <w:rsid w:val="007A58BF"/>
    <w:rsid w:val="007A6803"/>
    <w:rsid w:val="007A7577"/>
    <w:rsid w:val="007A788A"/>
    <w:rsid w:val="007A789A"/>
    <w:rsid w:val="007A7AFF"/>
    <w:rsid w:val="007A7C36"/>
    <w:rsid w:val="007A7EFB"/>
    <w:rsid w:val="007B0047"/>
    <w:rsid w:val="007B07F5"/>
    <w:rsid w:val="007B0C1F"/>
    <w:rsid w:val="007B1990"/>
    <w:rsid w:val="007B1B24"/>
    <w:rsid w:val="007B1F9D"/>
    <w:rsid w:val="007B2318"/>
    <w:rsid w:val="007B25DF"/>
    <w:rsid w:val="007B2C73"/>
    <w:rsid w:val="007B300A"/>
    <w:rsid w:val="007B35F1"/>
    <w:rsid w:val="007B3827"/>
    <w:rsid w:val="007B3B1E"/>
    <w:rsid w:val="007B3F04"/>
    <w:rsid w:val="007B425D"/>
    <w:rsid w:val="007B4E55"/>
    <w:rsid w:val="007B5111"/>
    <w:rsid w:val="007B526F"/>
    <w:rsid w:val="007B5717"/>
    <w:rsid w:val="007B5F3F"/>
    <w:rsid w:val="007B6905"/>
    <w:rsid w:val="007B69DB"/>
    <w:rsid w:val="007B6BC6"/>
    <w:rsid w:val="007B6E3D"/>
    <w:rsid w:val="007B7B07"/>
    <w:rsid w:val="007B7FC9"/>
    <w:rsid w:val="007C02ED"/>
    <w:rsid w:val="007C02F4"/>
    <w:rsid w:val="007C0491"/>
    <w:rsid w:val="007C0549"/>
    <w:rsid w:val="007C0664"/>
    <w:rsid w:val="007C0CAF"/>
    <w:rsid w:val="007C1613"/>
    <w:rsid w:val="007C1945"/>
    <w:rsid w:val="007C1FF8"/>
    <w:rsid w:val="007C217F"/>
    <w:rsid w:val="007C3857"/>
    <w:rsid w:val="007C47FE"/>
    <w:rsid w:val="007C51C6"/>
    <w:rsid w:val="007C5234"/>
    <w:rsid w:val="007C65EF"/>
    <w:rsid w:val="007C66F3"/>
    <w:rsid w:val="007C7261"/>
    <w:rsid w:val="007C741D"/>
    <w:rsid w:val="007C797A"/>
    <w:rsid w:val="007C7998"/>
    <w:rsid w:val="007C7CAC"/>
    <w:rsid w:val="007D00BB"/>
    <w:rsid w:val="007D00F3"/>
    <w:rsid w:val="007D014E"/>
    <w:rsid w:val="007D0377"/>
    <w:rsid w:val="007D0573"/>
    <w:rsid w:val="007D0FEC"/>
    <w:rsid w:val="007D1BE4"/>
    <w:rsid w:val="007D1E2F"/>
    <w:rsid w:val="007D1FB1"/>
    <w:rsid w:val="007D1FB2"/>
    <w:rsid w:val="007D2515"/>
    <w:rsid w:val="007D3804"/>
    <w:rsid w:val="007D402A"/>
    <w:rsid w:val="007D4760"/>
    <w:rsid w:val="007D49AE"/>
    <w:rsid w:val="007D4BA9"/>
    <w:rsid w:val="007D54B6"/>
    <w:rsid w:val="007D59DD"/>
    <w:rsid w:val="007D5AAF"/>
    <w:rsid w:val="007D6776"/>
    <w:rsid w:val="007D6883"/>
    <w:rsid w:val="007D6B21"/>
    <w:rsid w:val="007D7B8B"/>
    <w:rsid w:val="007E02BB"/>
    <w:rsid w:val="007E04FE"/>
    <w:rsid w:val="007E09CF"/>
    <w:rsid w:val="007E0F40"/>
    <w:rsid w:val="007E11C0"/>
    <w:rsid w:val="007E17B6"/>
    <w:rsid w:val="007E1ED9"/>
    <w:rsid w:val="007E1F6A"/>
    <w:rsid w:val="007E20C9"/>
    <w:rsid w:val="007E2994"/>
    <w:rsid w:val="007E2F03"/>
    <w:rsid w:val="007E3280"/>
    <w:rsid w:val="007E3551"/>
    <w:rsid w:val="007E375F"/>
    <w:rsid w:val="007E4064"/>
    <w:rsid w:val="007E4AC0"/>
    <w:rsid w:val="007E4CD9"/>
    <w:rsid w:val="007E4EA8"/>
    <w:rsid w:val="007E5080"/>
    <w:rsid w:val="007E58F6"/>
    <w:rsid w:val="007E5979"/>
    <w:rsid w:val="007E5EE9"/>
    <w:rsid w:val="007E6334"/>
    <w:rsid w:val="007E6EBF"/>
    <w:rsid w:val="007E7DA5"/>
    <w:rsid w:val="007F0020"/>
    <w:rsid w:val="007F0518"/>
    <w:rsid w:val="007F05C2"/>
    <w:rsid w:val="007F074C"/>
    <w:rsid w:val="007F07E5"/>
    <w:rsid w:val="007F0DD6"/>
    <w:rsid w:val="007F180A"/>
    <w:rsid w:val="007F19ED"/>
    <w:rsid w:val="007F1A77"/>
    <w:rsid w:val="007F2034"/>
    <w:rsid w:val="007F24B5"/>
    <w:rsid w:val="007F2E04"/>
    <w:rsid w:val="007F3473"/>
    <w:rsid w:val="007F3526"/>
    <w:rsid w:val="007F3AF1"/>
    <w:rsid w:val="007F4035"/>
    <w:rsid w:val="007F4539"/>
    <w:rsid w:val="007F4A2D"/>
    <w:rsid w:val="007F4B7A"/>
    <w:rsid w:val="007F4C20"/>
    <w:rsid w:val="007F4D45"/>
    <w:rsid w:val="007F514F"/>
    <w:rsid w:val="007F5279"/>
    <w:rsid w:val="007F542A"/>
    <w:rsid w:val="007F57C6"/>
    <w:rsid w:val="007F5E9D"/>
    <w:rsid w:val="007F666F"/>
    <w:rsid w:val="007F6951"/>
    <w:rsid w:val="007F6EBF"/>
    <w:rsid w:val="007F6F04"/>
    <w:rsid w:val="007F72DD"/>
    <w:rsid w:val="007F72E0"/>
    <w:rsid w:val="007F7374"/>
    <w:rsid w:val="007F74AF"/>
    <w:rsid w:val="007F7779"/>
    <w:rsid w:val="007F783C"/>
    <w:rsid w:val="007F7946"/>
    <w:rsid w:val="007F7A26"/>
    <w:rsid w:val="007F7C31"/>
    <w:rsid w:val="00800003"/>
    <w:rsid w:val="008003C5"/>
    <w:rsid w:val="0080042F"/>
    <w:rsid w:val="008012ED"/>
    <w:rsid w:val="00801C6B"/>
    <w:rsid w:val="00802282"/>
    <w:rsid w:val="0080248C"/>
    <w:rsid w:val="00802E13"/>
    <w:rsid w:val="008039C5"/>
    <w:rsid w:val="00803AEF"/>
    <w:rsid w:val="00803B33"/>
    <w:rsid w:val="00803EC1"/>
    <w:rsid w:val="008040FB"/>
    <w:rsid w:val="0080441D"/>
    <w:rsid w:val="0080453F"/>
    <w:rsid w:val="00805025"/>
    <w:rsid w:val="00805168"/>
    <w:rsid w:val="00805329"/>
    <w:rsid w:val="0080552B"/>
    <w:rsid w:val="00805581"/>
    <w:rsid w:val="00805AF2"/>
    <w:rsid w:val="00805CC3"/>
    <w:rsid w:val="00805E71"/>
    <w:rsid w:val="008064F9"/>
    <w:rsid w:val="00806B66"/>
    <w:rsid w:val="00806CB5"/>
    <w:rsid w:val="0080758B"/>
    <w:rsid w:val="00807E2B"/>
    <w:rsid w:val="0081033C"/>
    <w:rsid w:val="00810429"/>
    <w:rsid w:val="00810638"/>
    <w:rsid w:val="008107C4"/>
    <w:rsid w:val="00810ABD"/>
    <w:rsid w:val="00810B3C"/>
    <w:rsid w:val="0081200F"/>
    <w:rsid w:val="0081245B"/>
    <w:rsid w:val="008127C9"/>
    <w:rsid w:val="00812C8C"/>
    <w:rsid w:val="00812FD4"/>
    <w:rsid w:val="008131BE"/>
    <w:rsid w:val="0081351D"/>
    <w:rsid w:val="008141A7"/>
    <w:rsid w:val="0081427B"/>
    <w:rsid w:val="008142E4"/>
    <w:rsid w:val="008148DF"/>
    <w:rsid w:val="00814EE6"/>
    <w:rsid w:val="008154F9"/>
    <w:rsid w:val="00815898"/>
    <w:rsid w:val="00815AC7"/>
    <w:rsid w:val="0081606C"/>
    <w:rsid w:val="008161FA"/>
    <w:rsid w:val="008163F5"/>
    <w:rsid w:val="008168EF"/>
    <w:rsid w:val="00816A14"/>
    <w:rsid w:val="00817083"/>
    <w:rsid w:val="008172F9"/>
    <w:rsid w:val="00817521"/>
    <w:rsid w:val="008179A2"/>
    <w:rsid w:val="008179C6"/>
    <w:rsid w:val="00817F4E"/>
    <w:rsid w:val="008200C7"/>
    <w:rsid w:val="008203D5"/>
    <w:rsid w:val="00820694"/>
    <w:rsid w:val="0082098D"/>
    <w:rsid w:val="0082143B"/>
    <w:rsid w:val="008218BE"/>
    <w:rsid w:val="00821E17"/>
    <w:rsid w:val="00822600"/>
    <w:rsid w:val="00822702"/>
    <w:rsid w:val="0082273F"/>
    <w:rsid w:val="00823501"/>
    <w:rsid w:val="00823549"/>
    <w:rsid w:val="00823561"/>
    <w:rsid w:val="00823815"/>
    <w:rsid w:val="0082387B"/>
    <w:rsid w:val="00823EFA"/>
    <w:rsid w:val="00824807"/>
    <w:rsid w:val="00824A67"/>
    <w:rsid w:val="00824CED"/>
    <w:rsid w:val="00824E01"/>
    <w:rsid w:val="00824EBA"/>
    <w:rsid w:val="00825339"/>
    <w:rsid w:val="00825C05"/>
    <w:rsid w:val="00825DDE"/>
    <w:rsid w:val="00825DEF"/>
    <w:rsid w:val="00825EEA"/>
    <w:rsid w:val="00825FA4"/>
    <w:rsid w:val="00826402"/>
    <w:rsid w:val="00826CBB"/>
    <w:rsid w:val="00826F75"/>
    <w:rsid w:val="00827105"/>
    <w:rsid w:val="00827678"/>
    <w:rsid w:val="0082787A"/>
    <w:rsid w:val="00827927"/>
    <w:rsid w:val="0082796A"/>
    <w:rsid w:val="00827D97"/>
    <w:rsid w:val="00827F02"/>
    <w:rsid w:val="0083055E"/>
    <w:rsid w:val="00830A44"/>
    <w:rsid w:val="00830FBC"/>
    <w:rsid w:val="00831AB0"/>
    <w:rsid w:val="00831BC7"/>
    <w:rsid w:val="008324C6"/>
    <w:rsid w:val="008341DD"/>
    <w:rsid w:val="008345D4"/>
    <w:rsid w:val="00834AED"/>
    <w:rsid w:val="00834B71"/>
    <w:rsid w:val="00835A45"/>
    <w:rsid w:val="0083611D"/>
    <w:rsid w:val="00836C66"/>
    <w:rsid w:val="0083730F"/>
    <w:rsid w:val="00837469"/>
    <w:rsid w:val="00837A97"/>
    <w:rsid w:val="00837C09"/>
    <w:rsid w:val="008406EA"/>
    <w:rsid w:val="00840ACC"/>
    <w:rsid w:val="00840FB6"/>
    <w:rsid w:val="0084138A"/>
    <w:rsid w:val="008417D3"/>
    <w:rsid w:val="00841A56"/>
    <w:rsid w:val="00841D5D"/>
    <w:rsid w:val="00842FBF"/>
    <w:rsid w:val="008431BA"/>
    <w:rsid w:val="008432D9"/>
    <w:rsid w:val="00843900"/>
    <w:rsid w:val="00844073"/>
    <w:rsid w:val="008442AC"/>
    <w:rsid w:val="00844309"/>
    <w:rsid w:val="00844607"/>
    <w:rsid w:val="00844AAE"/>
    <w:rsid w:val="00844B79"/>
    <w:rsid w:val="00844FE8"/>
    <w:rsid w:val="0084502E"/>
    <w:rsid w:val="00845D97"/>
    <w:rsid w:val="008460CF"/>
    <w:rsid w:val="008468CA"/>
    <w:rsid w:val="00847268"/>
    <w:rsid w:val="008472D8"/>
    <w:rsid w:val="008473B2"/>
    <w:rsid w:val="008474C7"/>
    <w:rsid w:val="008501EE"/>
    <w:rsid w:val="00850200"/>
    <w:rsid w:val="0085027B"/>
    <w:rsid w:val="0085044A"/>
    <w:rsid w:val="00850935"/>
    <w:rsid w:val="00850B30"/>
    <w:rsid w:val="0085118B"/>
    <w:rsid w:val="008519F5"/>
    <w:rsid w:val="00851B49"/>
    <w:rsid w:val="00851BFB"/>
    <w:rsid w:val="00851CD0"/>
    <w:rsid w:val="00851D21"/>
    <w:rsid w:val="00854D8B"/>
    <w:rsid w:val="008555AC"/>
    <w:rsid w:val="00855A98"/>
    <w:rsid w:val="00855E9E"/>
    <w:rsid w:val="0085611A"/>
    <w:rsid w:val="00856462"/>
    <w:rsid w:val="008566F7"/>
    <w:rsid w:val="00857339"/>
    <w:rsid w:val="0085739F"/>
    <w:rsid w:val="00857F4F"/>
    <w:rsid w:val="0086004A"/>
    <w:rsid w:val="00860FC7"/>
    <w:rsid w:val="00861BCE"/>
    <w:rsid w:val="00862F50"/>
    <w:rsid w:val="0086301D"/>
    <w:rsid w:val="008638BE"/>
    <w:rsid w:val="00863A03"/>
    <w:rsid w:val="00863CE0"/>
    <w:rsid w:val="00863D92"/>
    <w:rsid w:val="00863E3D"/>
    <w:rsid w:val="00864B7F"/>
    <w:rsid w:val="00864F7E"/>
    <w:rsid w:val="00865671"/>
    <w:rsid w:val="00865809"/>
    <w:rsid w:val="008659CB"/>
    <w:rsid w:val="00865AF8"/>
    <w:rsid w:val="00865BCD"/>
    <w:rsid w:val="008661CE"/>
    <w:rsid w:val="00866228"/>
    <w:rsid w:val="00866230"/>
    <w:rsid w:val="00866288"/>
    <w:rsid w:val="008662C1"/>
    <w:rsid w:val="008663DF"/>
    <w:rsid w:val="00866B2C"/>
    <w:rsid w:val="00867060"/>
    <w:rsid w:val="00867066"/>
    <w:rsid w:val="00867358"/>
    <w:rsid w:val="00867746"/>
    <w:rsid w:val="00870380"/>
    <w:rsid w:val="00870470"/>
    <w:rsid w:val="00870506"/>
    <w:rsid w:val="00870698"/>
    <w:rsid w:val="00870BF8"/>
    <w:rsid w:val="00870C11"/>
    <w:rsid w:val="008710AA"/>
    <w:rsid w:val="008714EB"/>
    <w:rsid w:val="00871B1B"/>
    <w:rsid w:val="00872224"/>
    <w:rsid w:val="0087258E"/>
    <w:rsid w:val="00872DA4"/>
    <w:rsid w:val="00872DA7"/>
    <w:rsid w:val="00872E86"/>
    <w:rsid w:val="008730B0"/>
    <w:rsid w:val="00873494"/>
    <w:rsid w:val="008737E1"/>
    <w:rsid w:val="00873C66"/>
    <w:rsid w:val="00873E54"/>
    <w:rsid w:val="00873E86"/>
    <w:rsid w:val="00874FF3"/>
    <w:rsid w:val="0087506F"/>
    <w:rsid w:val="00875E9C"/>
    <w:rsid w:val="0087616C"/>
    <w:rsid w:val="0087669E"/>
    <w:rsid w:val="00876963"/>
    <w:rsid w:val="00876AD2"/>
    <w:rsid w:val="00877520"/>
    <w:rsid w:val="00877841"/>
    <w:rsid w:val="0087799E"/>
    <w:rsid w:val="00877E38"/>
    <w:rsid w:val="008801F8"/>
    <w:rsid w:val="00880257"/>
    <w:rsid w:val="008808B1"/>
    <w:rsid w:val="00880AD6"/>
    <w:rsid w:val="00881118"/>
    <w:rsid w:val="008811A1"/>
    <w:rsid w:val="00881228"/>
    <w:rsid w:val="00881428"/>
    <w:rsid w:val="0088171B"/>
    <w:rsid w:val="00882219"/>
    <w:rsid w:val="008823E5"/>
    <w:rsid w:val="0088314E"/>
    <w:rsid w:val="00883303"/>
    <w:rsid w:val="008839E2"/>
    <w:rsid w:val="00884C0D"/>
    <w:rsid w:val="00885013"/>
    <w:rsid w:val="008851F9"/>
    <w:rsid w:val="00885589"/>
    <w:rsid w:val="00885D58"/>
    <w:rsid w:val="00885FB6"/>
    <w:rsid w:val="008863B4"/>
    <w:rsid w:val="00886533"/>
    <w:rsid w:val="00886AF8"/>
    <w:rsid w:val="00886D6A"/>
    <w:rsid w:val="00887786"/>
    <w:rsid w:val="00890350"/>
    <w:rsid w:val="00890912"/>
    <w:rsid w:val="00890BD1"/>
    <w:rsid w:val="00890E54"/>
    <w:rsid w:val="0089110D"/>
    <w:rsid w:val="00891173"/>
    <w:rsid w:val="00891568"/>
    <w:rsid w:val="008916B0"/>
    <w:rsid w:val="00891F00"/>
    <w:rsid w:val="0089201C"/>
    <w:rsid w:val="00892628"/>
    <w:rsid w:val="0089295A"/>
    <w:rsid w:val="00892DE5"/>
    <w:rsid w:val="00893213"/>
    <w:rsid w:val="00893264"/>
    <w:rsid w:val="0089339F"/>
    <w:rsid w:val="0089383C"/>
    <w:rsid w:val="0089413C"/>
    <w:rsid w:val="008945C5"/>
    <w:rsid w:val="0089479D"/>
    <w:rsid w:val="00894D02"/>
    <w:rsid w:val="008955A2"/>
    <w:rsid w:val="00895AB4"/>
    <w:rsid w:val="00895B7D"/>
    <w:rsid w:val="00896E6F"/>
    <w:rsid w:val="00896ECB"/>
    <w:rsid w:val="00896F31"/>
    <w:rsid w:val="00897061"/>
    <w:rsid w:val="00897955"/>
    <w:rsid w:val="00897B47"/>
    <w:rsid w:val="00897B92"/>
    <w:rsid w:val="00897E97"/>
    <w:rsid w:val="00897FA5"/>
    <w:rsid w:val="008A04A7"/>
    <w:rsid w:val="008A04F6"/>
    <w:rsid w:val="008A051C"/>
    <w:rsid w:val="008A0846"/>
    <w:rsid w:val="008A0B9F"/>
    <w:rsid w:val="008A140C"/>
    <w:rsid w:val="008A1432"/>
    <w:rsid w:val="008A1814"/>
    <w:rsid w:val="008A1A80"/>
    <w:rsid w:val="008A203D"/>
    <w:rsid w:val="008A221F"/>
    <w:rsid w:val="008A2A0E"/>
    <w:rsid w:val="008A2A6C"/>
    <w:rsid w:val="008A2B66"/>
    <w:rsid w:val="008A30BE"/>
    <w:rsid w:val="008A3351"/>
    <w:rsid w:val="008A34BB"/>
    <w:rsid w:val="008A35BA"/>
    <w:rsid w:val="008A35C4"/>
    <w:rsid w:val="008A3640"/>
    <w:rsid w:val="008A3778"/>
    <w:rsid w:val="008A3E19"/>
    <w:rsid w:val="008A3EC3"/>
    <w:rsid w:val="008A4387"/>
    <w:rsid w:val="008A47B1"/>
    <w:rsid w:val="008A581C"/>
    <w:rsid w:val="008A62EE"/>
    <w:rsid w:val="008A6358"/>
    <w:rsid w:val="008A6430"/>
    <w:rsid w:val="008A6474"/>
    <w:rsid w:val="008A69A5"/>
    <w:rsid w:val="008A6E18"/>
    <w:rsid w:val="008A7069"/>
    <w:rsid w:val="008A70AA"/>
    <w:rsid w:val="008A7194"/>
    <w:rsid w:val="008A7217"/>
    <w:rsid w:val="008A73A6"/>
    <w:rsid w:val="008A7B3C"/>
    <w:rsid w:val="008B0ACB"/>
    <w:rsid w:val="008B0E3C"/>
    <w:rsid w:val="008B1022"/>
    <w:rsid w:val="008B1B94"/>
    <w:rsid w:val="008B1F0D"/>
    <w:rsid w:val="008B22D6"/>
    <w:rsid w:val="008B235F"/>
    <w:rsid w:val="008B2AFE"/>
    <w:rsid w:val="008B307F"/>
    <w:rsid w:val="008B31B0"/>
    <w:rsid w:val="008B3202"/>
    <w:rsid w:val="008B361A"/>
    <w:rsid w:val="008B3E0C"/>
    <w:rsid w:val="008B426E"/>
    <w:rsid w:val="008B4423"/>
    <w:rsid w:val="008B5017"/>
    <w:rsid w:val="008B5065"/>
    <w:rsid w:val="008B50B8"/>
    <w:rsid w:val="008B5A89"/>
    <w:rsid w:val="008B5F28"/>
    <w:rsid w:val="008B5F2E"/>
    <w:rsid w:val="008B6378"/>
    <w:rsid w:val="008B65DF"/>
    <w:rsid w:val="008B6B1A"/>
    <w:rsid w:val="008B6BF1"/>
    <w:rsid w:val="008B6CAA"/>
    <w:rsid w:val="008B7137"/>
    <w:rsid w:val="008B7394"/>
    <w:rsid w:val="008B7495"/>
    <w:rsid w:val="008B75A3"/>
    <w:rsid w:val="008B79DD"/>
    <w:rsid w:val="008C0B0D"/>
    <w:rsid w:val="008C0EA6"/>
    <w:rsid w:val="008C0F5C"/>
    <w:rsid w:val="008C1625"/>
    <w:rsid w:val="008C188D"/>
    <w:rsid w:val="008C1BE1"/>
    <w:rsid w:val="008C1DA3"/>
    <w:rsid w:val="008C2251"/>
    <w:rsid w:val="008C2412"/>
    <w:rsid w:val="008C2A57"/>
    <w:rsid w:val="008C3023"/>
    <w:rsid w:val="008C303A"/>
    <w:rsid w:val="008C325C"/>
    <w:rsid w:val="008C34B5"/>
    <w:rsid w:val="008C3CB1"/>
    <w:rsid w:val="008C4033"/>
    <w:rsid w:val="008C4734"/>
    <w:rsid w:val="008C5068"/>
    <w:rsid w:val="008C5287"/>
    <w:rsid w:val="008C60D4"/>
    <w:rsid w:val="008C64C7"/>
    <w:rsid w:val="008C6A10"/>
    <w:rsid w:val="008C78D5"/>
    <w:rsid w:val="008D04A8"/>
    <w:rsid w:val="008D06AD"/>
    <w:rsid w:val="008D079B"/>
    <w:rsid w:val="008D0F2A"/>
    <w:rsid w:val="008D15A3"/>
    <w:rsid w:val="008D1690"/>
    <w:rsid w:val="008D17A4"/>
    <w:rsid w:val="008D2417"/>
    <w:rsid w:val="008D245F"/>
    <w:rsid w:val="008D26D6"/>
    <w:rsid w:val="008D3622"/>
    <w:rsid w:val="008D3900"/>
    <w:rsid w:val="008D39BD"/>
    <w:rsid w:val="008D4D23"/>
    <w:rsid w:val="008D4DBE"/>
    <w:rsid w:val="008D510A"/>
    <w:rsid w:val="008D555A"/>
    <w:rsid w:val="008D56B2"/>
    <w:rsid w:val="008D580F"/>
    <w:rsid w:val="008D5841"/>
    <w:rsid w:val="008D5B76"/>
    <w:rsid w:val="008D5C82"/>
    <w:rsid w:val="008D60A8"/>
    <w:rsid w:val="008D65E5"/>
    <w:rsid w:val="008D698B"/>
    <w:rsid w:val="008D6A13"/>
    <w:rsid w:val="008D7034"/>
    <w:rsid w:val="008D70D6"/>
    <w:rsid w:val="008E1039"/>
    <w:rsid w:val="008E1441"/>
    <w:rsid w:val="008E1C89"/>
    <w:rsid w:val="008E32B2"/>
    <w:rsid w:val="008E3428"/>
    <w:rsid w:val="008E35B7"/>
    <w:rsid w:val="008E3605"/>
    <w:rsid w:val="008E3C20"/>
    <w:rsid w:val="008E3E82"/>
    <w:rsid w:val="008E40E4"/>
    <w:rsid w:val="008E4413"/>
    <w:rsid w:val="008E4DDB"/>
    <w:rsid w:val="008E592B"/>
    <w:rsid w:val="008E6576"/>
    <w:rsid w:val="008E6BEE"/>
    <w:rsid w:val="008E6C94"/>
    <w:rsid w:val="008E6E65"/>
    <w:rsid w:val="008E6E8D"/>
    <w:rsid w:val="008E6F5A"/>
    <w:rsid w:val="008E7ADC"/>
    <w:rsid w:val="008F0079"/>
    <w:rsid w:val="008F116A"/>
    <w:rsid w:val="008F1633"/>
    <w:rsid w:val="008F2049"/>
    <w:rsid w:val="008F2F0B"/>
    <w:rsid w:val="008F3555"/>
    <w:rsid w:val="008F3CD1"/>
    <w:rsid w:val="008F3D96"/>
    <w:rsid w:val="008F42B9"/>
    <w:rsid w:val="008F4752"/>
    <w:rsid w:val="008F5045"/>
    <w:rsid w:val="008F512F"/>
    <w:rsid w:val="008F5938"/>
    <w:rsid w:val="008F5CD8"/>
    <w:rsid w:val="008F679D"/>
    <w:rsid w:val="008F688A"/>
    <w:rsid w:val="008F6D1B"/>
    <w:rsid w:val="008F70D7"/>
    <w:rsid w:val="008F70E5"/>
    <w:rsid w:val="008F7251"/>
    <w:rsid w:val="008F7573"/>
    <w:rsid w:val="008F77CC"/>
    <w:rsid w:val="009005BA"/>
    <w:rsid w:val="009008A3"/>
    <w:rsid w:val="00900B6C"/>
    <w:rsid w:val="00900D14"/>
    <w:rsid w:val="00900D32"/>
    <w:rsid w:val="00901388"/>
    <w:rsid w:val="0090147C"/>
    <w:rsid w:val="0090159F"/>
    <w:rsid w:val="00901CD6"/>
    <w:rsid w:val="00902A0F"/>
    <w:rsid w:val="00902AB2"/>
    <w:rsid w:val="00902F2E"/>
    <w:rsid w:val="009030F1"/>
    <w:rsid w:val="009031EB"/>
    <w:rsid w:val="009033D9"/>
    <w:rsid w:val="009036BB"/>
    <w:rsid w:val="00903842"/>
    <w:rsid w:val="0090388B"/>
    <w:rsid w:val="009038FC"/>
    <w:rsid w:val="0090420A"/>
    <w:rsid w:val="00905589"/>
    <w:rsid w:val="00905F86"/>
    <w:rsid w:val="0090651C"/>
    <w:rsid w:val="009070C9"/>
    <w:rsid w:val="009072F3"/>
    <w:rsid w:val="009073AE"/>
    <w:rsid w:val="00907B88"/>
    <w:rsid w:val="00910470"/>
    <w:rsid w:val="00910827"/>
    <w:rsid w:val="00910F67"/>
    <w:rsid w:val="00911A50"/>
    <w:rsid w:val="009121CA"/>
    <w:rsid w:val="0091240E"/>
    <w:rsid w:val="0091267B"/>
    <w:rsid w:val="00912B10"/>
    <w:rsid w:val="00912F04"/>
    <w:rsid w:val="009131EC"/>
    <w:rsid w:val="0091391B"/>
    <w:rsid w:val="00913984"/>
    <w:rsid w:val="00913DE6"/>
    <w:rsid w:val="00913EA7"/>
    <w:rsid w:val="009140BF"/>
    <w:rsid w:val="0091463E"/>
    <w:rsid w:val="00916083"/>
    <w:rsid w:val="0091609C"/>
    <w:rsid w:val="009160A1"/>
    <w:rsid w:val="00916217"/>
    <w:rsid w:val="0091666A"/>
    <w:rsid w:val="009167F4"/>
    <w:rsid w:val="00916A1C"/>
    <w:rsid w:val="00916A91"/>
    <w:rsid w:val="00916C63"/>
    <w:rsid w:val="00917297"/>
    <w:rsid w:val="0091792F"/>
    <w:rsid w:val="00917A4B"/>
    <w:rsid w:val="00920ABD"/>
    <w:rsid w:val="00920C36"/>
    <w:rsid w:val="00920CA6"/>
    <w:rsid w:val="00921269"/>
    <w:rsid w:val="009217F0"/>
    <w:rsid w:val="0092181B"/>
    <w:rsid w:val="00921830"/>
    <w:rsid w:val="00921BA9"/>
    <w:rsid w:val="00922B71"/>
    <w:rsid w:val="0092301C"/>
    <w:rsid w:val="009230A4"/>
    <w:rsid w:val="00923360"/>
    <w:rsid w:val="009238AC"/>
    <w:rsid w:val="00923F1D"/>
    <w:rsid w:val="009243A4"/>
    <w:rsid w:val="009248E3"/>
    <w:rsid w:val="009248F3"/>
    <w:rsid w:val="00924F6E"/>
    <w:rsid w:val="009250BA"/>
    <w:rsid w:val="00925277"/>
    <w:rsid w:val="0092533A"/>
    <w:rsid w:val="0092536B"/>
    <w:rsid w:val="00925523"/>
    <w:rsid w:val="0092755F"/>
    <w:rsid w:val="00927A54"/>
    <w:rsid w:val="00927B42"/>
    <w:rsid w:val="00930085"/>
    <w:rsid w:val="0093016F"/>
    <w:rsid w:val="0093079F"/>
    <w:rsid w:val="009310D7"/>
    <w:rsid w:val="00931D92"/>
    <w:rsid w:val="009321FE"/>
    <w:rsid w:val="009328EA"/>
    <w:rsid w:val="00932BB3"/>
    <w:rsid w:val="00932D17"/>
    <w:rsid w:val="00932D5D"/>
    <w:rsid w:val="00934562"/>
    <w:rsid w:val="009345FC"/>
    <w:rsid w:val="00934A97"/>
    <w:rsid w:val="00934CD0"/>
    <w:rsid w:val="00934F07"/>
    <w:rsid w:val="00935317"/>
    <w:rsid w:val="009360CF"/>
    <w:rsid w:val="00936424"/>
    <w:rsid w:val="00936723"/>
    <w:rsid w:val="00936993"/>
    <w:rsid w:val="009370CF"/>
    <w:rsid w:val="00937179"/>
    <w:rsid w:val="009379D7"/>
    <w:rsid w:val="00937D4B"/>
    <w:rsid w:val="00940784"/>
    <w:rsid w:val="00940DCA"/>
    <w:rsid w:val="0094135C"/>
    <w:rsid w:val="009413B0"/>
    <w:rsid w:val="0094170E"/>
    <w:rsid w:val="00941CBD"/>
    <w:rsid w:val="00941D0F"/>
    <w:rsid w:val="00941DF7"/>
    <w:rsid w:val="00941FB7"/>
    <w:rsid w:val="0094256D"/>
    <w:rsid w:val="00942666"/>
    <w:rsid w:val="00942D95"/>
    <w:rsid w:val="0094334E"/>
    <w:rsid w:val="00944012"/>
    <w:rsid w:val="0094439B"/>
    <w:rsid w:val="009445AB"/>
    <w:rsid w:val="00944C88"/>
    <w:rsid w:val="009456B9"/>
    <w:rsid w:val="009457AC"/>
    <w:rsid w:val="009460F4"/>
    <w:rsid w:val="00946649"/>
    <w:rsid w:val="00946A7E"/>
    <w:rsid w:val="00946B38"/>
    <w:rsid w:val="00946BA1"/>
    <w:rsid w:val="00946EAA"/>
    <w:rsid w:val="00947201"/>
    <w:rsid w:val="009472EC"/>
    <w:rsid w:val="00947495"/>
    <w:rsid w:val="00947632"/>
    <w:rsid w:val="0095075E"/>
    <w:rsid w:val="00950E48"/>
    <w:rsid w:val="009513D0"/>
    <w:rsid w:val="009513DB"/>
    <w:rsid w:val="00951D1E"/>
    <w:rsid w:val="0095270F"/>
    <w:rsid w:val="009527AD"/>
    <w:rsid w:val="00952BC5"/>
    <w:rsid w:val="00954E1C"/>
    <w:rsid w:val="0095542F"/>
    <w:rsid w:val="00955DC8"/>
    <w:rsid w:val="00955FA7"/>
    <w:rsid w:val="00956042"/>
    <w:rsid w:val="00956636"/>
    <w:rsid w:val="0095673A"/>
    <w:rsid w:val="009567AB"/>
    <w:rsid w:val="00956FD4"/>
    <w:rsid w:val="00957916"/>
    <w:rsid w:val="00957F3A"/>
    <w:rsid w:val="00957F79"/>
    <w:rsid w:val="00960082"/>
    <w:rsid w:val="00960549"/>
    <w:rsid w:val="00960C3F"/>
    <w:rsid w:val="009611BE"/>
    <w:rsid w:val="00961447"/>
    <w:rsid w:val="00961F49"/>
    <w:rsid w:val="0096207C"/>
    <w:rsid w:val="00962123"/>
    <w:rsid w:val="009621FE"/>
    <w:rsid w:val="009623F7"/>
    <w:rsid w:val="00962D2E"/>
    <w:rsid w:val="00962D35"/>
    <w:rsid w:val="00962E0E"/>
    <w:rsid w:val="009630AA"/>
    <w:rsid w:val="00963997"/>
    <w:rsid w:val="00963EE2"/>
    <w:rsid w:val="0096480D"/>
    <w:rsid w:val="00965183"/>
    <w:rsid w:val="00965304"/>
    <w:rsid w:val="00965F95"/>
    <w:rsid w:val="009660C7"/>
    <w:rsid w:val="00966121"/>
    <w:rsid w:val="00966163"/>
    <w:rsid w:val="0096709B"/>
    <w:rsid w:val="0096713C"/>
    <w:rsid w:val="009675E1"/>
    <w:rsid w:val="0096795E"/>
    <w:rsid w:val="0097002F"/>
    <w:rsid w:val="0097029E"/>
    <w:rsid w:val="00970926"/>
    <w:rsid w:val="00971033"/>
    <w:rsid w:val="00971138"/>
    <w:rsid w:val="00971400"/>
    <w:rsid w:val="0097176E"/>
    <w:rsid w:val="0097189F"/>
    <w:rsid w:val="00971A24"/>
    <w:rsid w:val="00971A5A"/>
    <w:rsid w:val="00971C62"/>
    <w:rsid w:val="00972982"/>
    <w:rsid w:val="00972995"/>
    <w:rsid w:val="00972E33"/>
    <w:rsid w:val="00972F73"/>
    <w:rsid w:val="009730DE"/>
    <w:rsid w:val="00973401"/>
    <w:rsid w:val="00973A84"/>
    <w:rsid w:val="00973AB3"/>
    <w:rsid w:val="009742E8"/>
    <w:rsid w:val="00974821"/>
    <w:rsid w:val="0097509B"/>
    <w:rsid w:val="009754C1"/>
    <w:rsid w:val="00975604"/>
    <w:rsid w:val="00975D4D"/>
    <w:rsid w:val="00975DBC"/>
    <w:rsid w:val="00975FED"/>
    <w:rsid w:val="00976797"/>
    <w:rsid w:val="00977E8E"/>
    <w:rsid w:val="00980973"/>
    <w:rsid w:val="009811FF"/>
    <w:rsid w:val="00981518"/>
    <w:rsid w:val="009816A9"/>
    <w:rsid w:val="009819D6"/>
    <w:rsid w:val="009827B2"/>
    <w:rsid w:val="00982836"/>
    <w:rsid w:val="00982FBA"/>
    <w:rsid w:val="00983068"/>
    <w:rsid w:val="009835CC"/>
    <w:rsid w:val="00983798"/>
    <w:rsid w:val="00983A58"/>
    <w:rsid w:val="00983B77"/>
    <w:rsid w:val="0098412F"/>
    <w:rsid w:val="009844AF"/>
    <w:rsid w:val="0098461E"/>
    <w:rsid w:val="00984800"/>
    <w:rsid w:val="00984D63"/>
    <w:rsid w:val="009850EC"/>
    <w:rsid w:val="00986D40"/>
    <w:rsid w:val="009872E3"/>
    <w:rsid w:val="00987637"/>
    <w:rsid w:val="0098795D"/>
    <w:rsid w:val="00987B5F"/>
    <w:rsid w:val="00987FD2"/>
    <w:rsid w:val="009900C2"/>
    <w:rsid w:val="00991482"/>
    <w:rsid w:val="00991ECD"/>
    <w:rsid w:val="00991FDD"/>
    <w:rsid w:val="0099201B"/>
    <w:rsid w:val="0099277C"/>
    <w:rsid w:val="00993578"/>
    <w:rsid w:val="009936E8"/>
    <w:rsid w:val="00993BC4"/>
    <w:rsid w:val="00993EF7"/>
    <w:rsid w:val="00993FB4"/>
    <w:rsid w:val="0099405A"/>
    <w:rsid w:val="009945B1"/>
    <w:rsid w:val="00995CBC"/>
    <w:rsid w:val="00995E16"/>
    <w:rsid w:val="009968A9"/>
    <w:rsid w:val="00996B99"/>
    <w:rsid w:val="009975E1"/>
    <w:rsid w:val="00997DA4"/>
    <w:rsid w:val="00997DF6"/>
    <w:rsid w:val="009A030D"/>
    <w:rsid w:val="009A0901"/>
    <w:rsid w:val="009A0D48"/>
    <w:rsid w:val="009A16A9"/>
    <w:rsid w:val="009A1B41"/>
    <w:rsid w:val="009A1D1F"/>
    <w:rsid w:val="009A231E"/>
    <w:rsid w:val="009A2486"/>
    <w:rsid w:val="009A264B"/>
    <w:rsid w:val="009A3631"/>
    <w:rsid w:val="009A376E"/>
    <w:rsid w:val="009A3E29"/>
    <w:rsid w:val="009A4229"/>
    <w:rsid w:val="009A4338"/>
    <w:rsid w:val="009A4670"/>
    <w:rsid w:val="009A4C84"/>
    <w:rsid w:val="009A4D0D"/>
    <w:rsid w:val="009A4EB9"/>
    <w:rsid w:val="009A4FEA"/>
    <w:rsid w:val="009A509F"/>
    <w:rsid w:val="009A532C"/>
    <w:rsid w:val="009A5B72"/>
    <w:rsid w:val="009A65AF"/>
    <w:rsid w:val="009A6897"/>
    <w:rsid w:val="009A73D2"/>
    <w:rsid w:val="009A7E93"/>
    <w:rsid w:val="009B0132"/>
    <w:rsid w:val="009B02EC"/>
    <w:rsid w:val="009B11D3"/>
    <w:rsid w:val="009B19FF"/>
    <w:rsid w:val="009B2385"/>
    <w:rsid w:val="009B36AE"/>
    <w:rsid w:val="009B3887"/>
    <w:rsid w:val="009B38A4"/>
    <w:rsid w:val="009B449B"/>
    <w:rsid w:val="009B461E"/>
    <w:rsid w:val="009B4F57"/>
    <w:rsid w:val="009B524C"/>
    <w:rsid w:val="009B548A"/>
    <w:rsid w:val="009B57E4"/>
    <w:rsid w:val="009B5A7A"/>
    <w:rsid w:val="009B5B20"/>
    <w:rsid w:val="009B5C77"/>
    <w:rsid w:val="009B60CF"/>
    <w:rsid w:val="009B6BB0"/>
    <w:rsid w:val="009B6FD2"/>
    <w:rsid w:val="009B7E4C"/>
    <w:rsid w:val="009B7F13"/>
    <w:rsid w:val="009C14EF"/>
    <w:rsid w:val="009C1C92"/>
    <w:rsid w:val="009C1CF7"/>
    <w:rsid w:val="009C1DD3"/>
    <w:rsid w:val="009C20CC"/>
    <w:rsid w:val="009C24AF"/>
    <w:rsid w:val="009C30AF"/>
    <w:rsid w:val="009C35AF"/>
    <w:rsid w:val="009C3723"/>
    <w:rsid w:val="009C3845"/>
    <w:rsid w:val="009C3D83"/>
    <w:rsid w:val="009C3FCB"/>
    <w:rsid w:val="009C48DC"/>
    <w:rsid w:val="009C5030"/>
    <w:rsid w:val="009C5191"/>
    <w:rsid w:val="009C5594"/>
    <w:rsid w:val="009C5A88"/>
    <w:rsid w:val="009C5D9F"/>
    <w:rsid w:val="009C6442"/>
    <w:rsid w:val="009C6922"/>
    <w:rsid w:val="009C69A0"/>
    <w:rsid w:val="009C6E06"/>
    <w:rsid w:val="009C7242"/>
    <w:rsid w:val="009C7539"/>
    <w:rsid w:val="009C79E7"/>
    <w:rsid w:val="009C7ACB"/>
    <w:rsid w:val="009C7C98"/>
    <w:rsid w:val="009C7CA1"/>
    <w:rsid w:val="009C7F43"/>
    <w:rsid w:val="009D09D4"/>
    <w:rsid w:val="009D0B0D"/>
    <w:rsid w:val="009D0F94"/>
    <w:rsid w:val="009D1367"/>
    <w:rsid w:val="009D15C8"/>
    <w:rsid w:val="009D18A5"/>
    <w:rsid w:val="009D1905"/>
    <w:rsid w:val="009D1AFF"/>
    <w:rsid w:val="009D289F"/>
    <w:rsid w:val="009D2AEC"/>
    <w:rsid w:val="009D2F91"/>
    <w:rsid w:val="009D3841"/>
    <w:rsid w:val="009D3BB7"/>
    <w:rsid w:val="009D3BDF"/>
    <w:rsid w:val="009D3D58"/>
    <w:rsid w:val="009D4248"/>
    <w:rsid w:val="009D4385"/>
    <w:rsid w:val="009D48B6"/>
    <w:rsid w:val="009D49C5"/>
    <w:rsid w:val="009D4AAC"/>
    <w:rsid w:val="009D5430"/>
    <w:rsid w:val="009D557F"/>
    <w:rsid w:val="009D576E"/>
    <w:rsid w:val="009D594F"/>
    <w:rsid w:val="009D6051"/>
    <w:rsid w:val="009D6EF4"/>
    <w:rsid w:val="009D70AE"/>
    <w:rsid w:val="009E0B75"/>
    <w:rsid w:val="009E0C27"/>
    <w:rsid w:val="009E17D3"/>
    <w:rsid w:val="009E1BFB"/>
    <w:rsid w:val="009E1C6C"/>
    <w:rsid w:val="009E2329"/>
    <w:rsid w:val="009E2BE2"/>
    <w:rsid w:val="009E2C5B"/>
    <w:rsid w:val="009E3008"/>
    <w:rsid w:val="009E3AFC"/>
    <w:rsid w:val="009E3D66"/>
    <w:rsid w:val="009E3E76"/>
    <w:rsid w:val="009E4082"/>
    <w:rsid w:val="009E43CA"/>
    <w:rsid w:val="009E45D2"/>
    <w:rsid w:val="009E45FA"/>
    <w:rsid w:val="009E5391"/>
    <w:rsid w:val="009E55E9"/>
    <w:rsid w:val="009E5E91"/>
    <w:rsid w:val="009E6079"/>
    <w:rsid w:val="009E67AF"/>
    <w:rsid w:val="009E6C1B"/>
    <w:rsid w:val="009E6D75"/>
    <w:rsid w:val="009E6FD7"/>
    <w:rsid w:val="009E71C7"/>
    <w:rsid w:val="009E7643"/>
    <w:rsid w:val="009E7BBA"/>
    <w:rsid w:val="009E7E72"/>
    <w:rsid w:val="009F039D"/>
    <w:rsid w:val="009F06B2"/>
    <w:rsid w:val="009F0E20"/>
    <w:rsid w:val="009F0F08"/>
    <w:rsid w:val="009F13BF"/>
    <w:rsid w:val="009F1609"/>
    <w:rsid w:val="009F1DA8"/>
    <w:rsid w:val="009F1FCB"/>
    <w:rsid w:val="009F2554"/>
    <w:rsid w:val="009F279C"/>
    <w:rsid w:val="009F2A14"/>
    <w:rsid w:val="009F3AF6"/>
    <w:rsid w:val="009F4683"/>
    <w:rsid w:val="009F4777"/>
    <w:rsid w:val="009F4984"/>
    <w:rsid w:val="009F4B43"/>
    <w:rsid w:val="009F4D74"/>
    <w:rsid w:val="009F5DDC"/>
    <w:rsid w:val="009F623E"/>
    <w:rsid w:val="009F6803"/>
    <w:rsid w:val="009F7104"/>
    <w:rsid w:val="009F7148"/>
    <w:rsid w:val="009F75BB"/>
    <w:rsid w:val="009F7E1B"/>
    <w:rsid w:val="009F7E97"/>
    <w:rsid w:val="00A002E5"/>
    <w:rsid w:val="00A003BD"/>
    <w:rsid w:val="00A00449"/>
    <w:rsid w:val="00A007F2"/>
    <w:rsid w:val="00A00983"/>
    <w:rsid w:val="00A017C8"/>
    <w:rsid w:val="00A01A29"/>
    <w:rsid w:val="00A02207"/>
    <w:rsid w:val="00A022DB"/>
    <w:rsid w:val="00A028CD"/>
    <w:rsid w:val="00A02DDC"/>
    <w:rsid w:val="00A0363D"/>
    <w:rsid w:val="00A0476E"/>
    <w:rsid w:val="00A04A8F"/>
    <w:rsid w:val="00A04CC6"/>
    <w:rsid w:val="00A05C0E"/>
    <w:rsid w:val="00A0669A"/>
    <w:rsid w:val="00A0721C"/>
    <w:rsid w:val="00A0729E"/>
    <w:rsid w:val="00A076AB"/>
    <w:rsid w:val="00A07793"/>
    <w:rsid w:val="00A07995"/>
    <w:rsid w:val="00A07A8D"/>
    <w:rsid w:val="00A07D0D"/>
    <w:rsid w:val="00A100C1"/>
    <w:rsid w:val="00A101A6"/>
    <w:rsid w:val="00A10627"/>
    <w:rsid w:val="00A10771"/>
    <w:rsid w:val="00A10E17"/>
    <w:rsid w:val="00A10ED4"/>
    <w:rsid w:val="00A1147F"/>
    <w:rsid w:val="00A117D5"/>
    <w:rsid w:val="00A11F07"/>
    <w:rsid w:val="00A120A7"/>
    <w:rsid w:val="00A12D20"/>
    <w:rsid w:val="00A13552"/>
    <w:rsid w:val="00A139D6"/>
    <w:rsid w:val="00A13C01"/>
    <w:rsid w:val="00A13DC8"/>
    <w:rsid w:val="00A14672"/>
    <w:rsid w:val="00A1489E"/>
    <w:rsid w:val="00A14DCC"/>
    <w:rsid w:val="00A1508F"/>
    <w:rsid w:val="00A15D18"/>
    <w:rsid w:val="00A16059"/>
    <w:rsid w:val="00A16129"/>
    <w:rsid w:val="00A16309"/>
    <w:rsid w:val="00A168BD"/>
    <w:rsid w:val="00A16B27"/>
    <w:rsid w:val="00A1733F"/>
    <w:rsid w:val="00A1766D"/>
    <w:rsid w:val="00A17717"/>
    <w:rsid w:val="00A17895"/>
    <w:rsid w:val="00A17F19"/>
    <w:rsid w:val="00A20087"/>
    <w:rsid w:val="00A208CC"/>
    <w:rsid w:val="00A20DCD"/>
    <w:rsid w:val="00A212CB"/>
    <w:rsid w:val="00A22013"/>
    <w:rsid w:val="00A229E6"/>
    <w:rsid w:val="00A22B14"/>
    <w:rsid w:val="00A2304D"/>
    <w:rsid w:val="00A23960"/>
    <w:rsid w:val="00A23D44"/>
    <w:rsid w:val="00A2408E"/>
    <w:rsid w:val="00A243A8"/>
    <w:rsid w:val="00A24679"/>
    <w:rsid w:val="00A247F1"/>
    <w:rsid w:val="00A25896"/>
    <w:rsid w:val="00A25F0D"/>
    <w:rsid w:val="00A261CE"/>
    <w:rsid w:val="00A2645E"/>
    <w:rsid w:val="00A26956"/>
    <w:rsid w:val="00A26D1E"/>
    <w:rsid w:val="00A26F0B"/>
    <w:rsid w:val="00A26FFA"/>
    <w:rsid w:val="00A27124"/>
    <w:rsid w:val="00A27466"/>
    <w:rsid w:val="00A27542"/>
    <w:rsid w:val="00A277AA"/>
    <w:rsid w:val="00A27853"/>
    <w:rsid w:val="00A27A72"/>
    <w:rsid w:val="00A27FB0"/>
    <w:rsid w:val="00A30097"/>
    <w:rsid w:val="00A30324"/>
    <w:rsid w:val="00A3123F"/>
    <w:rsid w:val="00A31581"/>
    <w:rsid w:val="00A31832"/>
    <w:rsid w:val="00A32110"/>
    <w:rsid w:val="00A326B7"/>
    <w:rsid w:val="00A329F8"/>
    <w:rsid w:val="00A32B6F"/>
    <w:rsid w:val="00A33CB4"/>
    <w:rsid w:val="00A3406A"/>
    <w:rsid w:val="00A3408E"/>
    <w:rsid w:val="00A3465E"/>
    <w:rsid w:val="00A3468E"/>
    <w:rsid w:val="00A34BC9"/>
    <w:rsid w:val="00A34EB2"/>
    <w:rsid w:val="00A34FE5"/>
    <w:rsid w:val="00A350F6"/>
    <w:rsid w:val="00A35763"/>
    <w:rsid w:val="00A3583F"/>
    <w:rsid w:val="00A35844"/>
    <w:rsid w:val="00A3617D"/>
    <w:rsid w:val="00A367DC"/>
    <w:rsid w:val="00A369FE"/>
    <w:rsid w:val="00A36A5F"/>
    <w:rsid w:val="00A36B88"/>
    <w:rsid w:val="00A37217"/>
    <w:rsid w:val="00A37286"/>
    <w:rsid w:val="00A37978"/>
    <w:rsid w:val="00A3799B"/>
    <w:rsid w:val="00A37A44"/>
    <w:rsid w:val="00A37B34"/>
    <w:rsid w:val="00A37BF4"/>
    <w:rsid w:val="00A404E7"/>
    <w:rsid w:val="00A40591"/>
    <w:rsid w:val="00A4078A"/>
    <w:rsid w:val="00A4078D"/>
    <w:rsid w:val="00A40959"/>
    <w:rsid w:val="00A40A33"/>
    <w:rsid w:val="00A40D67"/>
    <w:rsid w:val="00A40E83"/>
    <w:rsid w:val="00A40FB5"/>
    <w:rsid w:val="00A418B2"/>
    <w:rsid w:val="00A41BB3"/>
    <w:rsid w:val="00A41C2F"/>
    <w:rsid w:val="00A4329E"/>
    <w:rsid w:val="00A43509"/>
    <w:rsid w:val="00A44070"/>
    <w:rsid w:val="00A4421C"/>
    <w:rsid w:val="00A44330"/>
    <w:rsid w:val="00A4474D"/>
    <w:rsid w:val="00A44752"/>
    <w:rsid w:val="00A447C2"/>
    <w:rsid w:val="00A44859"/>
    <w:rsid w:val="00A455CD"/>
    <w:rsid w:val="00A457AA"/>
    <w:rsid w:val="00A46371"/>
    <w:rsid w:val="00A46431"/>
    <w:rsid w:val="00A46479"/>
    <w:rsid w:val="00A46F4C"/>
    <w:rsid w:val="00A4700D"/>
    <w:rsid w:val="00A47407"/>
    <w:rsid w:val="00A47B9F"/>
    <w:rsid w:val="00A50161"/>
    <w:rsid w:val="00A501B4"/>
    <w:rsid w:val="00A50305"/>
    <w:rsid w:val="00A50590"/>
    <w:rsid w:val="00A5077C"/>
    <w:rsid w:val="00A507CB"/>
    <w:rsid w:val="00A50AA7"/>
    <w:rsid w:val="00A51581"/>
    <w:rsid w:val="00A5294A"/>
    <w:rsid w:val="00A52BCD"/>
    <w:rsid w:val="00A53030"/>
    <w:rsid w:val="00A5346E"/>
    <w:rsid w:val="00A53899"/>
    <w:rsid w:val="00A53ABE"/>
    <w:rsid w:val="00A53C93"/>
    <w:rsid w:val="00A53DA6"/>
    <w:rsid w:val="00A542A8"/>
    <w:rsid w:val="00A54859"/>
    <w:rsid w:val="00A548C6"/>
    <w:rsid w:val="00A5522A"/>
    <w:rsid w:val="00A55230"/>
    <w:rsid w:val="00A556AE"/>
    <w:rsid w:val="00A55DC3"/>
    <w:rsid w:val="00A55E08"/>
    <w:rsid w:val="00A56094"/>
    <w:rsid w:val="00A56130"/>
    <w:rsid w:val="00A56188"/>
    <w:rsid w:val="00A5639C"/>
    <w:rsid w:val="00A5641A"/>
    <w:rsid w:val="00A56EC8"/>
    <w:rsid w:val="00A5713D"/>
    <w:rsid w:val="00A57405"/>
    <w:rsid w:val="00A5753B"/>
    <w:rsid w:val="00A57883"/>
    <w:rsid w:val="00A579BB"/>
    <w:rsid w:val="00A57D6B"/>
    <w:rsid w:val="00A60053"/>
    <w:rsid w:val="00A60BF0"/>
    <w:rsid w:val="00A619B5"/>
    <w:rsid w:val="00A61FC6"/>
    <w:rsid w:val="00A62007"/>
    <w:rsid w:val="00A62D6C"/>
    <w:rsid w:val="00A62FA2"/>
    <w:rsid w:val="00A62FF9"/>
    <w:rsid w:val="00A63455"/>
    <w:rsid w:val="00A63609"/>
    <w:rsid w:val="00A63BD4"/>
    <w:rsid w:val="00A63D36"/>
    <w:rsid w:val="00A64C71"/>
    <w:rsid w:val="00A65268"/>
    <w:rsid w:val="00A65380"/>
    <w:rsid w:val="00A65F7C"/>
    <w:rsid w:val="00A66235"/>
    <w:rsid w:val="00A66705"/>
    <w:rsid w:val="00A6710C"/>
    <w:rsid w:val="00A6713B"/>
    <w:rsid w:val="00A67F81"/>
    <w:rsid w:val="00A703D0"/>
    <w:rsid w:val="00A70782"/>
    <w:rsid w:val="00A70841"/>
    <w:rsid w:val="00A710F5"/>
    <w:rsid w:val="00A7199E"/>
    <w:rsid w:val="00A71B04"/>
    <w:rsid w:val="00A71B18"/>
    <w:rsid w:val="00A71C05"/>
    <w:rsid w:val="00A71D9D"/>
    <w:rsid w:val="00A7231B"/>
    <w:rsid w:val="00A72445"/>
    <w:rsid w:val="00A72575"/>
    <w:rsid w:val="00A72A97"/>
    <w:rsid w:val="00A73352"/>
    <w:rsid w:val="00A735A6"/>
    <w:rsid w:val="00A736FE"/>
    <w:rsid w:val="00A73817"/>
    <w:rsid w:val="00A738A4"/>
    <w:rsid w:val="00A748B0"/>
    <w:rsid w:val="00A7585A"/>
    <w:rsid w:val="00A75FD0"/>
    <w:rsid w:val="00A76118"/>
    <w:rsid w:val="00A76306"/>
    <w:rsid w:val="00A76895"/>
    <w:rsid w:val="00A76EB2"/>
    <w:rsid w:val="00A76EDA"/>
    <w:rsid w:val="00A77830"/>
    <w:rsid w:val="00A77941"/>
    <w:rsid w:val="00A77F77"/>
    <w:rsid w:val="00A800E9"/>
    <w:rsid w:val="00A8031D"/>
    <w:rsid w:val="00A80721"/>
    <w:rsid w:val="00A80867"/>
    <w:rsid w:val="00A808A0"/>
    <w:rsid w:val="00A80D5D"/>
    <w:rsid w:val="00A8162D"/>
    <w:rsid w:val="00A8199D"/>
    <w:rsid w:val="00A81A66"/>
    <w:rsid w:val="00A81BA8"/>
    <w:rsid w:val="00A81BF1"/>
    <w:rsid w:val="00A824F8"/>
    <w:rsid w:val="00A82621"/>
    <w:rsid w:val="00A82FDB"/>
    <w:rsid w:val="00A83005"/>
    <w:rsid w:val="00A8306F"/>
    <w:rsid w:val="00A8328F"/>
    <w:rsid w:val="00A833EC"/>
    <w:rsid w:val="00A833FA"/>
    <w:rsid w:val="00A836A5"/>
    <w:rsid w:val="00A83848"/>
    <w:rsid w:val="00A84867"/>
    <w:rsid w:val="00A8500E"/>
    <w:rsid w:val="00A85ADA"/>
    <w:rsid w:val="00A85D29"/>
    <w:rsid w:val="00A85F6F"/>
    <w:rsid w:val="00A86D69"/>
    <w:rsid w:val="00A87261"/>
    <w:rsid w:val="00A8731C"/>
    <w:rsid w:val="00A87CC8"/>
    <w:rsid w:val="00A9010A"/>
    <w:rsid w:val="00A90396"/>
    <w:rsid w:val="00A90A62"/>
    <w:rsid w:val="00A9123B"/>
    <w:rsid w:val="00A9228B"/>
    <w:rsid w:val="00A92846"/>
    <w:rsid w:val="00A92894"/>
    <w:rsid w:val="00A93494"/>
    <w:rsid w:val="00A93908"/>
    <w:rsid w:val="00A941EF"/>
    <w:rsid w:val="00A9432B"/>
    <w:rsid w:val="00A95CFA"/>
    <w:rsid w:val="00A961D1"/>
    <w:rsid w:val="00A96343"/>
    <w:rsid w:val="00A96BC7"/>
    <w:rsid w:val="00A96EDA"/>
    <w:rsid w:val="00A970CF"/>
    <w:rsid w:val="00A973D8"/>
    <w:rsid w:val="00A975F8"/>
    <w:rsid w:val="00A977A3"/>
    <w:rsid w:val="00A97F85"/>
    <w:rsid w:val="00AA02C3"/>
    <w:rsid w:val="00AA0404"/>
    <w:rsid w:val="00AA06DB"/>
    <w:rsid w:val="00AA07A1"/>
    <w:rsid w:val="00AA0E5A"/>
    <w:rsid w:val="00AA1205"/>
    <w:rsid w:val="00AA1574"/>
    <w:rsid w:val="00AA190F"/>
    <w:rsid w:val="00AA22F0"/>
    <w:rsid w:val="00AA28DB"/>
    <w:rsid w:val="00AA31A7"/>
    <w:rsid w:val="00AA33B2"/>
    <w:rsid w:val="00AA354F"/>
    <w:rsid w:val="00AA3F64"/>
    <w:rsid w:val="00AA4739"/>
    <w:rsid w:val="00AA4771"/>
    <w:rsid w:val="00AA47EE"/>
    <w:rsid w:val="00AA5040"/>
    <w:rsid w:val="00AA50B7"/>
    <w:rsid w:val="00AA5466"/>
    <w:rsid w:val="00AA55FA"/>
    <w:rsid w:val="00AA5AD6"/>
    <w:rsid w:val="00AA5C1B"/>
    <w:rsid w:val="00AA62B0"/>
    <w:rsid w:val="00AA6998"/>
    <w:rsid w:val="00AA70C2"/>
    <w:rsid w:val="00AA7107"/>
    <w:rsid w:val="00AA741C"/>
    <w:rsid w:val="00AA74ED"/>
    <w:rsid w:val="00AA756A"/>
    <w:rsid w:val="00AA75F5"/>
    <w:rsid w:val="00AA7A19"/>
    <w:rsid w:val="00AA7C8E"/>
    <w:rsid w:val="00AB010D"/>
    <w:rsid w:val="00AB0E1E"/>
    <w:rsid w:val="00AB0E92"/>
    <w:rsid w:val="00AB11E9"/>
    <w:rsid w:val="00AB1353"/>
    <w:rsid w:val="00AB1707"/>
    <w:rsid w:val="00AB185B"/>
    <w:rsid w:val="00AB2938"/>
    <w:rsid w:val="00AB40EF"/>
    <w:rsid w:val="00AB4354"/>
    <w:rsid w:val="00AB4447"/>
    <w:rsid w:val="00AB449B"/>
    <w:rsid w:val="00AB4A47"/>
    <w:rsid w:val="00AB50F0"/>
    <w:rsid w:val="00AB519A"/>
    <w:rsid w:val="00AB5500"/>
    <w:rsid w:val="00AB576B"/>
    <w:rsid w:val="00AB610E"/>
    <w:rsid w:val="00AB644D"/>
    <w:rsid w:val="00AB6AA4"/>
    <w:rsid w:val="00AB7347"/>
    <w:rsid w:val="00AB7880"/>
    <w:rsid w:val="00AC04C5"/>
    <w:rsid w:val="00AC04F3"/>
    <w:rsid w:val="00AC0C21"/>
    <w:rsid w:val="00AC0C61"/>
    <w:rsid w:val="00AC0D24"/>
    <w:rsid w:val="00AC169F"/>
    <w:rsid w:val="00AC16B8"/>
    <w:rsid w:val="00AC197E"/>
    <w:rsid w:val="00AC1B43"/>
    <w:rsid w:val="00AC24BD"/>
    <w:rsid w:val="00AC37AA"/>
    <w:rsid w:val="00AC4C4A"/>
    <w:rsid w:val="00AC518E"/>
    <w:rsid w:val="00AC54CF"/>
    <w:rsid w:val="00AC5632"/>
    <w:rsid w:val="00AC5732"/>
    <w:rsid w:val="00AC6771"/>
    <w:rsid w:val="00AC6931"/>
    <w:rsid w:val="00AC69C0"/>
    <w:rsid w:val="00AC6BB2"/>
    <w:rsid w:val="00AC6E54"/>
    <w:rsid w:val="00AC7558"/>
    <w:rsid w:val="00AC7B68"/>
    <w:rsid w:val="00AD0389"/>
    <w:rsid w:val="00AD18B3"/>
    <w:rsid w:val="00AD1AE2"/>
    <w:rsid w:val="00AD2181"/>
    <w:rsid w:val="00AD242D"/>
    <w:rsid w:val="00AD249E"/>
    <w:rsid w:val="00AD3B0F"/>
    <w:rsid w:val="00AD4031"/>
    <w:rsid w:val="00AD40EA"/>
    <w:rsid w:val="00AD413E"/>
    <w:rsid w:val="00AD478A"/>
    <w:rsid w:val="00AD52D5"/>
    <w:rsid w:val="00AD59B8"/>
    <w:rsid w:val="00AD5C8E"/>
    <w:rsid w:val="00AD659D"/>
    <w:rsid w:val="00AD6714"/>
    <w:rsid w:val="00AD7252"/>
    <w:rsid w:val="00AD7AFC"/>
    <w:rsid w:val="00AD7B60"/>
    <w:rsid w:val="00AD7C3B"/>
    <w:rsid w:val="00AE0C62"/>
    <w:rsid w:val="00AE0E16"/>
    <w:rsid w:val="00AE17C2"/>
    <w:rsid w:val="00AE2415"/>
    <w:rsid w:val="00AE2FC9"/>
    <w:rsid w:val="00AE300F"/>
    <w:rsid w:val="00AE3903"/>
    <w:rsid w:val="00AE39BA"/>
    <w:rsid w:val="00AE40A1"/>
    <w:rsid w:val="00AE502B"/>
    <w:rsid w:val="00AE5114"/>
    <w:rsid w:val="00AE53B9"/>
    <w:rsid w:val="00AE58C1"/>
    <w:rsid w:val="00AE5C3B"/>
    <w:rsid w:val="00AE68B5"/>
    <w:rsid w:val="00AE6C6C"/>
    <w:rsid w:val="00AE6F70"/>
    <w:rsid w:val="00AE71BF"/>
    <w:rsid w:val="00AE738E"/>
    <w:rsid w:val="00AE7572"/>
    <w:rsid w:val="00AE76C7"/>
    <w:rsid w:val="00AF014B"/>
    <w:rsid w:val="00AF01D8"/>
    <w:rsid w:val="00AF0C6B"/>
    <w:rsid w:val="00AF0DCA"/>
    <w:rsid w:val="00AF1D10"/>
    <w:rsid w:val="00AF26B5"/>
    <w:rsid w:val="00AF2BE2"/>
    <w:rsid w:val="00AF2C01"/>
    <w:rsid w:val="00AF33AB"/>
    <w:rsid w:val="00AF562E"/>
    <w:rsid w:val="00AF58E9"/>
    <w:rsid w:val="00AF5CA0"/>
    <w:rsid w:val="00AF64CB"/>
    <w:rsid w:val="00AF701A"/>
    <w:rsid w:val="00AF7A94"/>
    <w:rsid w:val="00AF7B21"/>
    <w:rsid w:val="00B00259"/>
    <w:rsid w:val="00B01397"/>
    <w:rsid w:val="00B01D6D"/>
    <w:rsid w:val="00B02167"/>
    <w:rsid w:val="00B0234A"/>
    <w:rsid w:val="00B02499"/>
    <w:rsid w:val="00B02B40"/>
    <w:rsid w:val="00B02E98"/>
    <w:rsid w:val="00B02F02"/>
    <w:rsid w:val="00B032EC"/>
    <w:rsid w:val="00B03349"/>
    <w:rsid w:val="00B03691"/>
    <w:rsid w:val="00B0396B"/>
    <w:rsid w:val="00B03A07"/>
    <w:rsid w:val="00B03A1C"/>
    <w:rsid w:val="00B03C49"/>
    <w:rsid w:val="00B0469E"/>
    <w:rsid w:val="00B04704"/>
    <w:rsid w:val="00B047ED"/>
    <w:rsid w:val="00B0494D"/>
    <w:rsid w:val="00B0538C"/>
    <w:rsid w:val="00B058E7"/>
    <w:rsid w:val="00B05A86"/>
    <w:rsid w:val="00B05D73"/>
    <w:rsid w:val="00B05E0D"/>
    <w:rsid w:val="00B05F46"/>
    <w:rsid w:val="00B061D3"/>
    <w:rsid w:val="00B064D4"/>
    <w:rsid w:val="00B077E8"/>
    <w:rsid w:val="00B079A4"/>
    <w:rsid w:val="00B07BAD"/>
    <w:rsid w:val="00B10BEF"/>
    <w:rsid w:val="00B110CE"/>
    <w:rsid w:val="00B11428"/>
    <w:rsid w:val="00B119F4"/>
    <w:rsid w:val="00B11A00"/>
    <w:rsid w:val="00B12D0E"/>
    <w:rsid w:val="00B13082"/>
    <w:rsid w:val="00B1319F"/>
    <w:rsid w:val="00B13ACE"/>
    <w:rsid w:val="00B1428D"/>
    <w:rsid w:val="00B14D2B"/>
    <w:rsid w:val="00B15FD1"/>
    <w:rsid w:val="00B1739B"/>
    <w:rsid w:val="00B1774F"/>
    <w:rsid w:val="00B17830"/>
    <w:rsid w:val="00B17850"/>
    <w:rsid w:val="00B178E6"/>
    <w:rsid w:val="00B17F2C"/>
    <w:rsid w:val="00B20233"/>
    <w:rsid w:val="00B20465"/>
    <w:rsid w:val="00B20AFE"/>
    <w:rsid w:val="00B2113F"/>
    <w:rsid w:val="00B21348"/>
    <w:rsid w:val="00B217A1"/>
    <w:rsid w:val="00B21C0C"/>
    <w:rsid w:val="00B22041"/>
    <w:rsid w:val="00B228CD"/>
    <w:rsid w:val="00B22C96"/>
    <w:rsid w:val="00B23025"/>
    <w:rsid w:val="00B233D9"/>
    <w:rsid w:val="00B238CB"/>
    <w:rsid w:val="00B238EF"/>
    <w:rsid w:val="00B23A1B"/>
    <w:rsid w:val="00B23D54"/>
    <w:rsid w:val="00B23DA3"/>
    <w:rsid w:val="00B23FA4"/>
    <w:rsid w:val="00B246BD"/>
    <w:rsid w:val="00B24AFD"/>
    <w:rsid w:val="00B25677"/>
    <w:rsid w:val="00B2584D"/>
    <w:rsid w:val="00B25BDB"/>
    <w:rsid w:val="00B2602E"/>
    <w:rsid w:val="00B265A9"/>
    <w:rsid w:val="00B27531"/>
    <w:rsid w:val="00B275A7"/>
    <w:rsid w:val="00B27706"/>
    <w:rsid w:val="00B27B1E"/>
    <w:rsid w:val="00B300F9"/>
    <w:rsid w:val="00B305AC"/>
    <w:rsid w:val="00B307CA"/>
    <w:rsid w:val="00B309D6"/>
    <w:rsid w:val="00B30D80"/>
    <w:rsid w:val="00B3108F"/>
    <w:rsid w:val="00B31225"/>
    <w:rsid w:val="00B31A13"/>
    <w:rsid w:val="00B31BA8"/>
    <w:rsid w:val="00B31EDC"/>
    <w:rsid w:val="00B31F12"/>
    <w:rsid w:val="00B3221B"/>
    <w:rsid w:val="00B3226B"/>
    <w:rsid w:val="00B327C6"/>
    <w:rsid w:val="00B32A8C"/>
    <w:rsid w:val="00B32F66"/>
    <w:rsid w:val="00B337FD"/>
    <w:rsid w:val="00B34780"/>
    <w:rsid w:val="00B3485F"/>
    <w:rsid w:val="00B34907"/>
    <w:rsid w:val="00B34A6E"/>
    <w:rsid w:val="00B350E8"/>
    <w:rsid w:val="00B35105"/>
    <w:rsid w:val="00B3512E"/>
    <w:rsid w:val="00B36667"/>
    <w:rsid w:val="00B36ED8"/>
    <w:rsid w:val="00B37114"/>
    <w:rsid w:val="00B37441"/>
    <w:rsid w:val="00B377E1"/>
    <w:rsid w:val="00B379FC"/>
    <w:rsid w:val="00B37ABF"/>
    <w:rsid w:val="00B37DB7"/>
    <w:rsid w:val="00B4009B"/>
    <w:rsid w:val="00B40198"/>
    <w:rsid w:val="00B4019B"/>
    <w:rsid w:val="00B403A5"/>
    <w:rsid w:val="00B408A9"/>
    <w:rsid w:val="00B40D34"/>
    <w:rsid w:val="00B410FD"/>
    <w:rsid w:val="00B41130"/>
    <w:rsid w:val="00B41826"/>
    <w:rsid w:val="00B41B09"/>
    <w:rsid w:val="00B41EC9"/>
    <w:rsid w:val="00B422F9"/>
    <w:rsid w:val="00B427B1"/>
    <w:rsid w:val="00B42A1F"/>
    <w:rsid w:val="00B42BCB"/>
    <w:rsid w:val="00B42EB4"/>
    <w:rsid w:val="00B42FE3"/>
    <w:rsid w:val="00B43123"/>
    <w:rsid w:val="00B432F0"/>
    <w:rsid w:val="00B4333E"/>
    <w:rsid w:val="00B438DC"/>
    <w:rsid w:val="00B43B5E"/>
    <w:rsid w:val="00B43DC0"/>
    <w:rsid w:val="00B44255"/>
    <w:rsid w:val="00B44713"/>
    <w:rsid w:val="00B4482E"/>
    <w:rsid w:val="00B44BBC"/>
    <w:rsid w:val="00B44D56"/>
    <w:rsid w:val="00B459EB"/>
    <w:rsid w:val="00B45F8B"/>
    <w:rsid w:val="00B462D1"/>
    <w:rsid w:val="00B466D8"/>
    <w:rsid w:val="00B46C98"/>
    <w:rsid w:val="00B475AC"/>
    <w:rsid w:val="00B47762"/>
    <w:rsid w:val="00B47A8C"/>
    <w:rsid w:val="00B47C5C"/>
    <w:rsid w:val="00B50104"/>
    <w:rsid w:val="00B50163"/>
    <w:rsid w:val="00B5024C"/>
    <w:rsid w:val="00B50481"/>
    <w:rsid w:val="00B5060A"/>
    <w:rsid w:val="00B5076A"/>
    <w:rsid w:val="00B515B7"/>
    <w:rsid w:val="00B5171C"/>
    <w:rsid w:val="00B518F6"/>
    <w:rsid w:val="00B51D23"/>
    <w:rsid w:val="00B51F1B"/>
    <w:rsid w:val="00B52800"/>
    <w:rsid w:val="00B528EB"/>
    <w:rsid w:val="00B52BD4"/>
    <w:rsid w:val="00B53333"/>
    <w:rsid w:val="00B53528"/>
    <w:rsid w:val="00B535C9"/>
    <w:rsid w:val="00B53CE3"/>
    <w:rsid w:val="00B53F82"/>
    <w:rsid w:val="00B54258"/>
    <w:rsid w:val="00B55308"/>
    <w:rsid w:val="00B554BE"/>
    <w:rsid w:val="00B5554D"/>
    <w:rsid w:val="00B55554"/>
    <w:rsid w:val="00B557D4"/>
    <w:rsid w:val="00B55820"/>
    <w:rsid w:val="00B55962"/>
    <w:rsid w:val="00B56197"/>
    <w:rsid w:val="00B56438"/>
    <w:rsid w:val="00B566AA"/>
    <w:rsid w:val="00B5677D"/>
    <w:rsid w:val="00B568DF"/>
    <w:rsid w:val="00B56CB9"/>
    <w:rsid w:val="00B57298"/>
    <w:rsid w:val="00B57776"/>
    <w:rsid w:val="00B57A37"/>
    <w:rsid w:val="00B601FE"/>
    <w:rsid w:val="00B6049F"/>
    <w:rsid w:val="00B60C07"/>
    <w:rsid w:val="00B60E2E"/>
    <w:rsid w:val="00B60F33"/>
    <w:rsid w:val="00B611D6"/>
    <w:rsid w:val="00B61251"/>
    <w:rsid w:val="00B61253"/>
    <w:rsid w:val="00B6182A"/>
    <w:rsid w:val="00B62098"/>
    <w:rsid w:val="00B6255A"/>
    <w:rsid w:val="00B626A5"/>
    <w:rsid w:val="00B62996"/>
    <w:rsid w:val="00B63411"/>
    <w:rsid w:val="00B63512"/>
    <w:rsid w:val="00B635A7"/>
    <w:rsid w:val="00B63F37"/>
    <w:rsid w:val="00B6417A"/>
    <w:rsid w:val="00B6534D"/>
    <w:rsid w:val="00B65420"/>
    <w:rsid w:val="00B6568A"/>
    <w:rsid w:val="00B65EE0"/>
    <w:rsid w:val="00B6617A"/>
    <w:rsid w:val="00B663A2"/>
    <w:rsid w:val="00B66488"/>
    <w:rsid w:val="00B67507"/>
    <w:rsid w:val="00B676E8"/>
    <w:rsid w:val="00B70A66"/>
    <w:rsid w:val="00B70B94"/>
    <w:rsid w:val="00B70BA3"/>
    <w:rsid w:val="00B70E6B"/>
    <w:rsid w:val="00B70FF0"/>
    <w:rsid w:val="00B71605"/>
    <w:rsid w:val="00B71A71"/>
    <w:rsid w:val="00B71AA4"/>
    <w:rsid w:val="00B72258"/>
    <w:rsid w:val="00B72CB3"/>
    <w:rsid w:val="00B72CC8"/>
    <w:rsid w:val="00B73042"/>
    <w:rsid w:val="00B74183"/>
    <w:rsid w:val="00B7449D"/>
    <w:rsid w:val="00B74EE8"/>
    <w:rsid w:val="00B7579F"/>
    <w:rsid w:val="00B75830"/>
    <w:rsid w:val="00B75EAE"/>
    <w:rsid w:val="00B75FF0"/>
    <w:rsid w:val="00B76452"/>
    <w:rsid w:val="00B7763D"/>
    <w:rsid w:val="00B77B01"/>
    <w:rsid w:val="00B77CF7"/>
    <w:rsid w:val="00B8090B"/>
    <w:rsid w:val="00B80DB5"/>
    <w:rsid w:val="00B8106C"/>
    <w:rsid w:val="00B8164B"/>
    <w:rsid w:val="00B8203E"/>
    <w:rsid w:val="00B82D14"/>
    <w:rsid w:val="00B8309F"/>
    <w:rsid w:val="00B832E1"/>
    <w:rsid w:val="00B834F2"/>
    <w:rsid w:val="00B8476B"/>
    <w:rsid w:val="00B84ACA"/>
    <w:rsid w:val="00B854BC"/>
    <w:rsid w:val="00B85719"/>
    <w:rsid w:val="00B859D5"/>
    <w:rsid w:val="00B8703F"/>
    <w:rsid w:val="00B87370"/>
    <w:rsid w:val="00B8747E"/>
    <w:rsid w:val="00B875D6"/>
    <w:rsid w:val="00B87D6A"/>
    <w:rsid w:val="00B87FE6"/>
    <w:rsid w:val="00B90060"/>
    <w:rsid w:val="00B902C6"/>
    <w:rsid w:val="00B9057E"/>
    <w:rsid w:val="00B905D6"/>
    <w:rsid w:val="00B90B38"/>
    <w:rsid w:val="00B90D49"/>
    <w:rsid w:val="00B90DCF"/>
    <w:rsid w:val="00B9121D"/>
    <w:rsid w:val="00B91579"/>
    <w:rsid w:val="00B91D42"/>
    <w:rsid w:val="00B92BE8"/>
    <w:rsid w:val="00B92C4B"/>
    <w:rsid w:val="00B933F2"/>
    <w:rsid w:val="00B93C30"/>
    <w:rsid w:val="00B93D6E"/>
    <w:rsid w:val="00B93EC0"/>
    <w:rsid w:val="00B93EE8"/>
    <w:rsid w:val="00B9412B"/>
    <w:rsid w:val="00B943A5"/>
    <w:rsid w:val="00B94684"/>
    <w:rsid w:val="00B94A9E"/>
    <w:rsid w:val="00B94B00"/>
    <w:rsid w:val="00B94BCA"/>
    <w:rsid w:val="00B95083"/>
    <w:rsid w:val="00B95550"/>
    <w:rsid w:val="00B95580"/>
    <w:rsid w:val="00B9563D"/>
    <w:rsid w:val="00B9563F"/>
    <w:rsid w:val="00B9592B"/>
    <w:rsid w:val="00B9631D"/>
    <w:rsid w:val="00B96440"/>
    <w:rsid w:val="00B96E0A"/>
    <w:rsid w:val="00B97448"/>
    <w:rsid w:val="00B977B2"/>
    <w:rsid w:val="00B97986"/>
    <w:rsid w:val="00B97F60"/>
    <w:rsid w:val="00B97FDF"/>
    <w:rsid w:val="00BA00C4"/>
    <w:rsid w:val="00BA03AE"/>
    <w:rsid w:val="00BA099D"/>
    <w:rsid w:val="00BA11FA"/>
    <w:rsid w:val="00BA1C1B"/>
    <w:rsid w:val="00BA1D0B"/>
    <w:rsid w:val="00BA2145"/>
    <w:rsid w:val="00BA2B65"/>
    <w:rsid w:val="00BA3183"/>
    <w:rsid w:val="00BA33AC"/>
    <w:rsid w:val="00BA3542"/>
    <w:rsid w:val="00BA3681"/>
    <w:rsid w:val="00BA36E6"/>
    <w:rsid w:val="00BA464B"/>
    <w:rsid w:val="00BA46D2"/>
    <w:rsid w:val="00BA4E84"/>
    <w:rsid w:val="00BA5097"/>
    <w:rsid w:val="00BA5895"/>
    <w:rsid w:val="00BA58D6"/>
    <w:rsid w:val="00BA59E9"/>
    <w:rsid w:val="00BA5C7F"/>
    <w:rsid w:val="00BA6008"/>
    <w:rsid w:val="00BA63BD"/>
    <w:rsid w:val="00BA6438"/>
    <w:rsid w:val="00BA680E"/>
    <w:rsid w:val="00BA6D3D"/>
    <w:rsid w:val="00BA7082"/>
    <w:rsid w:val="00BA7413"/>
    <w:rsid w:val="00BA74BF"/>
    <w:rsid w:val="00BA7E5D"/>
    <w:rsid w:val="00BA7F04"/>
    <w:rsid w:val="00BB0215"/>
    <w:rsid w:val="00BB0350"/>
    <w:rsid w:val="00BB0989"/>
    <w:rsid w:val="00BB0BE0"/>
    <w:rsid w:val="00BB13C2"/>
    <w:rsid w:val="00BB180C"/>
    <w:rsid w:val="00BB20ED"/>
    <w:rsid w:val="00BB21C4"/>
    <w:rsid w:val="00BB25F6"/>
    <w:rsid w:val="00BB2C9E"/>
    <w:rsid w:val="00BB2E3D"/>
    <w:rsid w:val="00BB37B6"/>
    <w:rsid w:val="00BB3BDB"/>
    <w:rsid w:val="00BB3E52"/>
    <w:rsid w:val="00BB4090"/>
    <w:rsid w:val="00BB41EF"/>
    <w:rsid w:val="00BB4515"/>
    <w:rsid w:val="00BB4B6A"/>
    <w:rsid w:val="00BB5755"/>
    <w:rsid w:val="00BB6BE1"/>
    <w:rsid w:val="00BB6D17"/>
    <w:rsid w:val="00BB7868"/>
    <w:rsid w:val="00BB7C8A"/>
    <w:rsid w:val="00BC0D4F"/>
    <w:rsid w:val="00BC0DAE"/>
    <w:rsid w:val="00BC1149"/>
    <w:rsid w:val="00BC13D7"/>
    <w:rsid w:val="00BC18CC"/>
    <w:rsid w:val="00BC2829"/>
    <w:rsid w:val="00BC3584"/>
    <w:rsid w:val="00BC3936"/>
    <w:rsid w:val="00BC39D9"/>
    <w:rsid w:val="00BC3E14"/>
    <w:rsid w:val="00BC47EF"/>
    <w:rsid w:val="00BC47FE"/>
    <w:rsid w:val="00BC5442"/>
    <w:rsid w:val="00BC545D"/>
    <w:rsid w:val="00BC55C3"/>
    <w:rsid w:val="00BC587D"/>
    <w:rsid w:val="00BC5CE0"/>
    <w:rsid w:val="00BC6390"/>
    <w:rsid w:val="00BC67ED"/>
    <w:rsid w:val="00BC7B26"/>
    <w:rsid w:val="00BD052E"/>
    <w:rsid w:val="00BD0D92"/>
    <w:rsid w:val="00BD1117"/>
    <w:rsid w:val="00BD154C"/>
    <w:rsid w:val="00BD15AD"/>
    <w:rsid w:val="00BD160E"/>
    <w:rsid w:val="00BD1AC4"/>
    <w:rsid w:val="00BD1B93"/>
    <w:rsid w:val="00BD1DD0"/>
    <w:rsid w:val="00BD1EAC"/>
    <w:rsid w:val="00BD24B8"/>
    <w:rsid w:val="00BD2507"/>
    <w:rsid w:val="00BD2606"/>
    <w:rsid w:val="00BD293B"/>
    <w:rsid w:val="00BD2C9F"/>
    <w:rsid w:val="00BD2F27"/>
    <w:rsid w:val="00BD38FC"/>
    <w:rsid w:val="00BD3F35"/>
    <w:rsid w:val="00BD409F"/>
    <w:rsid w:val="00BD410A"/>
    <w:rsid w:val="00BD495B"/>
    <w:rsid w:val="00BD4B52"/>
    <w:rsid w:val="00BD4CC9"/>
    <w:rsid w:val="00BD56BF"/>
    <w:rsid w:val="00BD5D40"/>
    <w:rsid w:val="00BD6126"/>
    <w:rsid w:val="00BD6604"/>
    <w:rsid w:val="00BD6769"/>
    <w:rsid w:val="00BD68CB"/>
    <w:rsid w:val="00BD6C4E"/>
    <w:rsid w:val="00BD6FEB"/>
    <w:rsid w:val="00BD715B"/>
    <w:rsid w:val="00BD7B1A"/>
    <w:rsid w:val="00BE047C"/>
    <w:rsid w:val="00BE079A"/>
    <w:rsid w:val="00BE0A12"/>
    <w:rsid w:val="00BE0A73"/>
    <w:rsid w:val="00BE1A96"/>
    <w:rsid w:val="00BE1AF5"/>
    <w:rsid w:val="00BE1E15"/>
    <w:rsid w:val="00BE20D8"/>
    <w:rsid w:val="00BE252E"/>
    <w:rsid w:val="00BE25AE"/>
    <w:rsid w:val="00BE272B"/>
    <w:rsid w:val="00BE310F"/>
    <w:rsid w:val="00BE391F"/>
    <w:rsid w:val="00BE3AF9"/>
    <w:rsid w:val="00BE3EEB"/>
    <w:rsid w:val="00BE3EF1"/>
    <w:rsid w:val="00BE4493"/>
    <w:rsid w:val="00BE44B1"/>
    <w:rsid w:val="00BE4564"/>
    <w:rsid w:val="00BE49E4"/>
    <w:rsid w:val="00BE4B90"/>
    <w:rsid w:val="00BE4E54"/>
    <w:rsid w:val="00BE510B"/>
    <w:rsid w:val="00BE5944"/>
    <w:rsid w:val="00BE6736"/>
    <w:rsid w:val="00BE6B00"/>
    <w:rsid w:val="00BE6CC7"/>
    <w:rsid w:val="00BE6CE7"/>
    <w:rsid w:val="00BE6E93"/>
    <w:rsid w:val="00BE77C4"/>
    <w:rsid w:val="00BE7815"/>
    <w:rsid w:val="00BF0034"/>
    <w:rsid w:val="00BF007E"/>
    <w:rsid w:val="00BF0088"/>
    <w:rsid w:val="00BF00EF"/>
    <w:rsid w:val="00BF06C4"/>
    <w:rsid w:val="00BF0DD3"/>
    <w:rsid w:val="00BF12F3"/>
    <w:rsid w:val="00BF138B"/>
    <w:rsid w:val="00BF143E"/>
    <w:rsid w:val="00BF1B9E"/>
    <w:rsid w:val="00BF224B"/>
    <w:rsid w:val="00BF23DD"/>
    <w:rsid w:val="00BF240F"/>
    <w:rsid w:val="00BF3710"/>
    <w:rsid w:val="00BF37EC"/>
    <w:rsid w:val="00BF399D"/>
    <w:rsid w:val="00BF3F59"/>
    <w:rsid w:val="00BF4AB4"/>
    <w:rsid w:val="00BF4BA4"/>
    <w:rsid w:val="00BF4CBE"/>
    <w:rsid w:val="00BF51C9"/>
    <w:rsid w:val="00BF53D8"/>
    <w:rsid w:val="00BF598A"/>
    <w:rsid w:val="00BF5C49"/>
    <w:rsid w:val="00BF639C"/>
    <w:rsid w:val="00BF6546"/>
    <w:rsid w:val="00BF668A"/>
    <w:rsid w:val="00BF6912"/>
    <w:rsid w:val="00BF695A"/>
    <w:rsid w:val="00BF6D13"/>
    <w:rsid w:val="00BF6D6F"/>
    <w:rsid w:val="00BF6DE7"/>
    <w:rsid w:val="00BF79C4"/>
    <w:rsid w:val="00C000D5"/>
    <w:rsid w:val="00C003C0"/>
    <w:rsid w:val="00C004EA"/>
    <w:rsid w:val="00C00A17"/>
    <w:rsid w:val="00C01389"/>
    <w:rsid w:val="00C015F1"/>
    <w:rsid w:val="00C018E8"/>
    <w:rsid w:val="00C021F0"/>
    <w:rsid w:val="00C023C3"/>
    <w:rsid w:val="00C02482"/>
    <w:rsid w:val="00C0263E"/>
    <w:rsid w:val="00C02919"/>
    <w:rsid w:val="00C02E2E"/>
    <w:rsid w:val="00C03365"/>
    <w:rsid w:val="00C0365F"/>
    <w:rsid w:val="00C04904"/>
    <w:rsid w:val="00C0510C"/>
    <w:rsid w:val="00C052AD"/>
    <w:rsid w:val="00C054F8"/>
    <w:rsid w:val="00C055DF"/>
    <w:rsid w:val="00C0574B"/>
    <w:rsid w:val="00C05F23"/>
    <w:rsid w:val="00C06B7A"/>
    <w:rsid w:val="00C07C79"/>
    <w:rsid w:val="00C07CCF"/>
    <w:rsid w:val="00C07F47"/>
    <w:rsid w:val="00C10814"/>
    <w:rsid w:val="00C1091C"/>
    <w:rsid w:val="00C11389"/>
    <w:rsid w:val="00C11443"/>
    <w:rsid w:val="00C11F4C"/>
    <w:rsid w:val="00C1210C"/>
    <w:rsid w:val="00C1217A"/>
    <w:rsid w:val="00C12542"/>
    <w:rsid w:val="00C12E5D"/>
    <w:rsid w:val="00C12F53"/>
    <w:rsid w:val="00C136AC"/>
    <w:rsid w:val="00C14189"/>
    <w:rsid w:val="00C14427"/>
    <w:rsid w:val="00C146D3"/>
    <w:rsid w:val="00C1473D"/>
    <w:rsid w:val="00C14B62"/>
    <w:rsid w:val="00C14FE2"/>
    <w:rsid w:val="00C15E16"/>
    <w:rsid w:val="00C15E4C"/>
    <w:rsid w:val="00C15E88"/>
    <w:rsid w:val="00C16061"/>
    <w:rsid w:val="00C161F5"/>
    <w:rsid w:val="00C1641D"/>
    <w:rsid w:val="00C17C43"/>
    <w:rsid w:val="00C20434"/>
    <w:rsid w:val="00C2058E"/>
    <w:rsid w:val="00C206F1"/>
    <w:rsid w:val="00C207C5"/>
    <w:rsid w:val="00C213F7"/>
    <w:rsid w:val="00C218C6"/>
    <w:rsid w:val="00C21C1F"/>
    <w:rsid w:val="00C21CDF"/>
    <w:rsid w:val="00C21EB1"/>
    <w:rsid w:val="00C21F5A"/>
    <w:rsid w:val="00C22A81"/>
    <w:rsid w:val="00C22A83"/>
    <w:rsid w:val="00C22CED"/>
    <w:rsid w:val="00C22D88"/>
    <w:rsid w:val="00C230B4"/>
    <w:rsid w:val="00C2343B"/>
    <w:rsid w:val="00C23ECE"/>
    <w:rsid w:val="00C23FC2"/>
    <w:rsid w:val="00C24E9E"/>
    <w:rsid w:val="00C2586A"/>
    <w:rsid w:val="00C265D0"/>
    <w:rsid w:val="00C269C1"/>
    <w:rsid w:val="00C26ADE"/>
    <w:rsid w:val="00C26B89"/>
    <w:rsid w:val="00C26D4E"/>
    <w:rsid w:val="00C27217"/>
    <w:rsid w:val="00C2765B"/>
    <w:rsid w:val="00C27B1B"/>
    <w:rsid w:val="00C27BD7"/>
    <w:rsid w:val="00C27ECB"/>
    <w:rsid w:val="00C31A60"/>
    <w:rsid w:val="00C31E24"/>
    <w:rsid w:val="00C31E63"/>
    <w:rsid w:val="00C3233A"/>
    <w:rsid w:val="00C32437"/>
    <w:rsid w:val="00C32E05"/>
    <w:rsid w:val="00C32E16"/>
    <w:rsid w:val="00C330CF"/>
    <w:rsid w:val="00C33126"/>
    <w:rsid w:val="00C3324A"/>
    <w:rsid w:val="00C3330B"/>
    <w:rsid w:val="00C334DA"/>
    <w:rsid w:val="00C33522"/>
    <w:rsid w:val="00C335DA"/>
    <w:rsid w:val="00C33746"/>
    <w:rsid w:val="00C338EA"/>
    <w:rsid w:val="00C33C17"/>
    <w:rsid w:val="00C33D63"/>
    <w:rsid w:val="00C3434E"/>
    <w:rsid w:val="00C34C77"/>
    <w:rsid w:val="00C34CFC"/>
    <w:rsid w:val="00C369E4"/>
    <w:rsid w:val="00C37CB8"/>
    <w:rsid w:val="00C37DD0"/>
    <w:rsid w:val="00C37FC1"/>
    <w:rsid w:val="00C402FF"/>
    <w:rsid w:val="00C40C57"/>
    <w:rsid w:val="00C40CEC"/>
    <w:rsid w:val="00C40E60"/>
    <w:rsid w:val="00C4107F"/>
    <w:rsid w:val="00C410C2"/>
    <w:rsid w:val="00C41ADC"/>
    <w:rsid w:val="00C42160"/>
    <w:rsid w:val="00C42404"/>
    <w:rsid w:val="00C42A42"/>
    <w:rsid w:val="00C42D5D"/>
    <w:rsid w:val="00C42FDF"/>
    <w:rsid w:val="00C4324D"/>
    <w:rsid w:val="00C43614"/>
    <w:rsid w:val="00C43A4C"/>
    <w:rsid w:val="00C447E2"/>
    <w:rsid w:val="00C44A1D"/>
    <w:rsid w:val="00C44CB6"/>
    <w:rsid w:val="00C4561F"/>
    <w:rsid w:val="00C456DF"/>
    <w:rsid w:val="00C45AC6"/>
    <w:rsid w:val="00C45F1E"/>
    <w:rsid w:val="00C4625E"/>
    <w:rsid w:val="00C46F0B"/>
    <w:rsid w:val="00C470E3"/>
    <w:rsid w:val="00C47394"/>
    <w:rsid w:val="00C47CCF"/>
    <w:rsid w:val="00C47DCC"/>
    <w:rsid w:val="00C47DE7"/>
    <w:rsid w:val="00C47E7D"/>
    <w:rsid w:val="00C50AA6"/>
    <w:rsid w:val="00C50C2C"/>
    <w:rsid w:val="00C50E66"/>
    <w:rsid w:val="00C50E8C"/>
    <w:rsid w:val="00C51935"/>
    <w:rsid w:val="00C51CF0"/>
    <w:rsid w:val="00C52355"/>
    <w:rsid w:val="00C52F58"/>
    <w:rsid w:val="00C532A1"/>
    <w:rsid w:val="00C5330E"/>
    <w:rsid w:val="00C53D93"/>
    <w:rsid w:val="00C54103"/>
    <w:rsid w:val="00C543D6"/>
    <w:rsid w:val="00C544CD"/>
    <w:rsid w:val="00C5497D"/>
    <w:rsid w:val="00C54B55"/>
    <w:rsid w:val="00C54DE1"/>
    <w:rsid w:val="00C55F9C"/>
    <w:rsid w:val="00C564DA"/>
    <w:rsid w:val="00C56513"/>
    <w:rsid w:val="00C56A5B"/>
    <w:rsid w:val="00C577A1"/>
    <w:rsid w:val="00C57E26"/>
    <w:rsid w:val="00C57FA3"/>
    <w:rsid w:val="00C57FAE"/>
    <w:rsid w:val="00C57FD0"/>
    <w:rsid w:val="00C6049D"/>
    <w:rsid w:val="00C61127"/>
    <w:rsid w:val="00C61227"/>
    <w:rsid w:val="00C6157E"/>
    <w:rsid w:val="00C61762"/>
    <w:rsid w:val="00C61A17"/>
    <w:rsid w:val="00C62246"/>
    <w:rsid w:val="00C623FD"/>
    <w:rsid w:val="00C6259C"/>
    <w:rsid w:val="00C62D75"/>
    <w:rsid w:val="00C62DA1"/>
    <w:rsid w:val="00C6491D"/>
    <w:rsid w:val="00C64A73"/>
    <w:rsid w:val="00C64B89"/>
    <w:rsid w:val="00C64D65"/>
    <w:rsid w:val="00C64EF1"/>
    <w:rsid w:val="00C6516F"/>
    <w:rsid w:val="00C65823"/>
    <w:rsid w:val="00C65908"/>
    <w:rsid w:val="00C65CDC"/>
    <w:rsid w:val="00C65FFF"/>
    <w:rsid w:val="00C6637D"/>
    <w:rsid w:val="00C66731"/>
    <w:rsid w:val="00C66A1C"/>
    <w:rsid w:val="00C66C06"/>
    <w:rsid w:val="00C67B27"/>
    <w:rsid w:val="00C700D1"/>
    <w:rsid w:val="00C70265"/>
    <w:rsid w:val="00C7099C"/>
    <w:rsid w:val="00C70C44"/>
    <w:rsid w:val="00C710C3"/>
    <w:rsid w:val="00C713F7"/>
    <w:rsid w:val="00C71568"/>
    <w:rsid w:val="00C718EB"/>
    <w:rsid w:val="00C71CAB"/>
    <w:rsid w:val="00C72573"/>
    <w:rsid w:val="00C72D28"/>
    <w:rsid w:val="00C73222"/>
    <w:rsid w:val="00C7402F"/>
    <w:rsid w:val="00C742E9"/>
    <w:rsid w:val="00C74543"/>
    <w:rsid w:val="00C748CD"/>
    <w:rsid w:val="00C74DB4"/>
    <w:rsid w:val="00C74F9B"/>
    <w:rsid w:val="00C750B4"/>
    <w:rsid w:val="00C7529B"/>
    <w:rsid w:val="00C75471"/>
    <w:rsid w:val="00C766E6"/>
    <w:rsid w:val="00C7679B"/>
    <w:rsid w:val="00C768F0"/>
    <w:rsid w:val="00C772C9"/>
    <w:rsid w:val="00C801E3"/>
    <w:rsid w:val="00C804E0"/>
    <w:rsid w:val="00C805FC"/>
    <w:rsid w:val="00C80DD4"/>
    <w:rsid w:val="00C80E1C"/>
    <w:rsid w:val="00C8104D"/>
    <w:rsid w:val="00C812C7"/>
    <w:rsid w:val="00C81AA0"/>
    <w:rsid w:val="00C82277"/>
    <w:rsid w:val="00C82B05"/>
    <w:rsid w:val="00C8335E"/>
    <w:rsid w:val="00C8482C"/>
    <w:rsid w:val="00C84C12"/>
    <w:rsid w:val="00C84DAF"/>
    <w:rsid w:val="00C84F8C"/>
    <w:rsid w:val="00C85D3B"/>
    <w:rsid w:val="00C86302"/>
    <w:rsid w:val="00C866BA"/>
    <w:rsid w:val="00C86E48"/>
    <w:rsid w:val="00C87417"/>
    <w:rsid w:val="00C877F0"/>
    <w:rsid w:val="00C87B4E"/>
    <w:rsid w:val="00C87B6A"/>
    <w:rsid w:val="00C907A2"/>
    <w:rsid w:val="00C909C1"/>
    <w:rsid w:val="00C90BB4"/>
    <w:rsid w:val="00C9133B"/>
    <w:rsid w:val="00C91387"/>
    <w:rsid w:val="00C914EB"/>
    <w:rsid w:val="00C92645"/>
    <w:rsid w:val="00C94089"/>
    <w:rsid w:val="00C941EA"/>
    <w:rsid w:val="00C9495A"/>
    <w:rsid w:val="00C94BC9"/>
    <w:rsid w:val="00C9610F"/>
    <w:rsid w:val="00C965CD"/>
    <w:rsid w:val="00C9781C"/>
    <w:rsid w:val="00CA07A9"/>
    <w:rsid w:val="00CA1565"/>
    <w:rsid w:val="00CA184C"/>
    <w:rsid w:val="00CA1D37"/>
    <w:rsid w:val="00CA1FF6"/>
    <w:rsid w:val="00CA2130"/>
    <w:rsid w:val="00CA2670"/>
    <w:rsid w:val="00CA2C18"/>
    <w:rsid w:val="00CA3696"/>
    <w:rsid w:val="00CA4050"/>
    <w:rsid w:val="00CA4292"/>
    <w:rsid w:val="00CA43B3"/>
    <w:rsid w:val="00CA4931"/>
    <w:rsid w:val="00CA4A97"/>
    <w:rsid w:val="00CA4BEB"/>
    <w:rsid w:val="00CA54E0"/>
    <w:rsid w:val="00CA5628"/>
    <w:rsid w:val="00CA5A9B"/>
    <w:rsid w:val="00CA7179"/>
    <w:rsid w:val="00CA772F"/>
    <w:rsid w:val="00CA77AB"/>
    <w:rsid w:val="00CA7B7D"/>
    <w:rsid w:val="00CB02D3"/>
    <w:rsid w:val="00CB05BE"/>
    <w:rsid w:val="00CB07C6"/>
    <w:rsid w:val="00CB1662"/>
    <w:rsid w:val="00CB1DC8"/>
    <w:rsid w:val="00CB27B6"/>
    <w:rsid w:val="00CB3184"/>
    <w:rsid w:val="00CB349B"/>
    <w:rsid w:val="00CB3735"/>
    <w:rsid w:val="00CB3DD7"/>
    <w:rsid w:val="00CB40D1"/>
    <w:rsid w:val="00CB4D18"/>
    <w:rsid w:val="00CB5226"/>
    <w:rsid w:val="00CB5546"/>
    <w:rsid w:val="00CB5731"/>
    <w:rsid w:val="00CB6055"/>
    <w:rsid w:val="00CB60C3"/>
    <w:rsid w:val="00CB6616"/>
    <w:rsid w:val="00CB6F00"/>
    <w:rsid w:val="00CB718D"/>
    <w:rsid w:val="00CB743B"/>
    <w:rsid w:val="00CB78AF"/>
    <w:rsid w:val="00CB79E7"/>
    <w:rsid w:val="00CB7B87"/>
    <w:rsid w:val="00CB7BBD"/>
    <w:rsid w:val="00CC0124"/>
    <w:rsid w:val="00CC04AF"/>
    <w:rsid w:val="00CC08EA"/>
    <w:rsid w:val="00CC0FE8"/>
    <w:rsid w:val="00CC19BB"/>
    <w:rsid w:val="00CC1A59"/>
    <w:rsid w:val="00CC296A"/>
    <w:rsid w:val="00CC2D13"/>
    <w:rsid w:val="00CC3891"/>
    <w:rsid w:val="00CC451F"/>
    <w:rsid w:val="00CC45EB"/>
    <w:rsid w:val="00CC4940"/>
    <w:rsid w:val="00CC4A61"/>
    <w:rsid w:val="00CC50F1"/>
    <w:rsid w:val="00CC50FB"/>
    <w:rsid w:val="00CC5551"/>
    <w:rsid w:val="00CC559D"/>
    <w:rsid w:val="00CC57C3"/>
    <w:rsid w:val="00CC5CBA"/>
    <w:rsid w:val="00CC5E7D"/>
    <w:rsid w:val="00CC64C9"/>
    <w:rsid w:val="00CC7165"/>
    <w:rsid w:val="00CC7292"/>
    <w:rsid w:val="00CC7384"/>
    <w:rsid w:val="00CC747F"/>
    <w:rsid w:val="00CC76AF"/>
    <w:rsid w:val="00CD094F"/>
    <w:rsid w:val="00CD0C02"/>
    <w:rsid w:val="00CD124C"/>
    <w:rsid w:val="00CD13F4"/>
    <w:rsid w:val="00CD1661"/>
    <w:rsid w:val="00CD16AD"/>
    <w:rsid w:val="00CD1724"/>
    <w:rsid w:val="00CD17A7"/>
    <w:rsid w:val="00CD202B"/>
    <w:rsid w:val="00CD246F"/>
    <w:rsid w:val="00CD2840"/>
    <w:rsid w:val="00CD32A2"/>
    <w:rsid w:val="00CD3545"/>
    <w:rsid w:val="00CD3AD4"/>
    <w:rsid w:val="00CD4015"/>
    <w:rsid w:val="00CD4164"/>
    <w:rsid w:val="00CD4285"/>
    <w:rsid w:val="00CD4975"/>
    <w:rsid w:val="00CD4B27"/>
    <w:rsid w:val="00CD4E11"/>
    <w:rsid w:val="00CD5281"/>
    <w:rsid w:val="00CD5D54"/>
    <w:rsid w:val="00CD5E0E"/>
    <w:rsid w:val="00CD5EE4"/>
    <w:rsid w:val="00CD5F29"/>
    <w:rsid w:val="00CD6580"/>
    <w:rsid w:val="00CD66FA"/>
    <w:rsid w:val="00CD6B3A"/>
    <w:rsid w:val="00CE00F4"/>
    <w:rsid w:val="00CE06AD"/>
    <w:rsid w:val="00CE082C"/>
    <w:rsid w:val="00CE0B30"/>
    <w:rsid w:val="00CE149D"/>
    <w:rsid w:val="00CE14D7"/>
    <w:rsid w:val="00CE1599"/>
    <w:rsid w:val="00CE1701"/>
    <w:rsid w:val="00CE1718"/>
    <w:rsid w:val="00CE1A16"/>
    <w:rsid w:val="00CE1AB1"/>
    <w:rsid w:val="00CE20AF"/>
    <w:rsid w:val="00CE20BC"/>
    <w:rsid w:val="00CE26E1"/>
    <w:rsid w:val="00CE2D83"/>
    <w:rsid w:val="00CE3143"/>
    <w:rsid w:val="00CE325E"/>
    <w:rsid w:val="00CE345A"/>
    <w:rsid w:val="00CE34A0"/>
    <w:rsid w:val="00CE3815"/>
    <w:rsid w:val="00CE3F77"/>
    <w:rsid w:val="00CE3FDC"/>
    <w:rsid w:val="00CE4095"/>
    <w:rsid w:val="00CE457E"/>
    <w:rsid w:val="00CE4712"/>
    <w:rsid w:val="00CE4844"/>
    <w:rsid w:val="00CE487B"/>
    <w:rsid w:val="00CE4C00"/>
    <w:rsid w:val="00CE4E8E"/>
    <w:rsid w:val="00CE5229"/>
    <w:rsid w:val="00CE571D"/>
    <w:rsid w:val="00CE577A"/>
    <w:rsid w:val="00CE5800"/>
    <w:rsid w:val="00CE5866"/>
    <w:rsid w:val="00CE58D6"/>
    <w:rsid w:val="00CE5965"/>
    <w:rsid w:val="00CE5FE7"/>
    <w:rsid w:val="00CE6405"/>
    <w:rsid w:val="00CE6575"/>
    <w:rsid w:val="00CE6D61"/>
    <w:rsid w:val="00CE73E4"/>
    <w:rsid w:val="00CE7A62"/>
    <w:rsid w:val="00CE7D11"/>
    <w:rsid w:val="00CE7E65"/>
    <w:rsid w:val="00CF012F"/>
    <w:rsid w:val="00CF0C4F"/>
    <w:rsid w:val="00CF0D22"/>
    <w:rsid w:val="00CF1273"/>
    <w:rsid w:val="00CF13F1"/>
    <w:rsid w:val="00CF1A78"/>
    <w:rsid w:val="00CF257C"/>
    <w:rsid w:val="00CF2B69"/>
    <w:rsid w:val="00CF2CF1"/>
    <w:rsid w:val="00CF3380"/>
    <w:rsid w:val="00CF340E"/>
    <w:rsid w:val="00CF3793"/>
    <w:rsid w:val="00CF38CB"/>
    <w:rsid w:val="00CF3C53"/>
    <w:rsid w:val="00CF4132"/>
    <w:rsid w:val="00CF4409"/>
    <w:rsid w:val="00CF4FB6"/>
    <w:rsid w:val="00CF5346"/>
    <w:rsid w:val="00CF54A7"/>
    <w:rsid w:val="00CF565B"/>
    <w:rsid w:val="00CF65C3"/>
    <w:rsid w:val="00CF67E9"/>
    <w:rsid w:val="00CF713C"/>
    <w:rsid w:val="00CF751A"/>
    <w:rsid w:val="00CF7593"/>
    <w:rsid w:val="00CF765A"/>
    <w:rsid w:val="00CF7F05"/>
    <w:rsid w:val="00CF7F4B"/>
    <w:rsid w:val="00D009D1"/>
    <w:rsid w:val="00D0168C"/>
    <w:rsid w:val="00D01F1C"/>
    <w:rsid w:val="00D02515"/>
    <w:rsid w:val="00D029C3"/>
    <w:rsid w:val="00D02C31"/>
    <w:rsid w:val="00D03429"/>
    <w:rsid w:val="00D03BD4"/>
    <w:rsid w:val="00D03C8A"/>
    <w:rsid w:val="00D04155"/>
    <w:rsid w:val="00D04506"/>
    <w:rsid w:val="00D04E02"/>
    <w:rsid w:val="00D04E84"/>
    <w:rsid w:val="00D04FF0"/>
    <w:rsid w:val="00D050AC"/>
    <w:rsid w:val="00D050CA"/>
    <w:rsid w:val="00D053D1"/>
    <w:rsid w:val="00D05510"/>
    <w:rsid w:val="00D057C1"/>
    <w:rsid w:val="00D064F8"/>
    <w:rsid w:val="00D065F3"/>
    <w:rsid w:val="00D0694B"/>
    <w:rsid w:val="00D072E6"/>
    <w:rsid w:val="00D076F2"/>
    <w:rsid w:val="00D079E3"/>
    <w:rsid w:val="00D10F25"/>
    <w:rsid w:val="00D10FB4"/>
    <w:rsid w:val="00D1106C"/>
    <w:rsid w:val="00D11914"/>
    <w:rsid w:val="00D11A16"/>
    <w:rsid w:val="00D12CF1"/>
    <w:rsid w:val="00D14130"/>
    <w:rsid w:val="00D14BBA"/>
    <w:rsid w:val="00D14BCF"/>
    <w:rsid w:val="00D14DD5"/>
    <w:rsid w:val="00D153C6"/>
    <w:rsid w:val="00D1560E"/>
    <w:rsid w:val="00D15A04"/>
    <w:rsid w:val="00D15B46"/>
    <w:rsid w:val="00D15DE9"/>
    <w:rsid w:val="00D16063"/>
    <w:rsid w:val="00D162F6"/>
    <w:rsid w:val="00D16BC9"/>
    <w:rsid w:val="00D16CB2"/>
    <w:rsid w:val="00D16FAB"/>
    <w:rsid w:val="00D16FB5"/>
    <w:rsid w:val="00D178E3"/>
    <w:rsid w:val="00D20386"/>
    <w:rsid w:val="00D2085B"/>
    <w:rsid w:val="00D20976"/>
    <w:rsid w:val="00D20E25"/>
    <w:rsid w:val="00D21265"/>
    <w:rsid w:val="00D2149D"/>
    <w:rsid w:val="00D2154E"/>
    <w:rsid w:val="00D218FE"/>
    <w:rsid w:val="00D22238"/>
    <w:rsid w:val="00D222D4"/>
    <w:rsid w:val="00D22431"/>
    <w:rsid w:val="00D22DA8"/>
    <w:rsid w:val="00D22EF8"/>
    <w:rsid w:val="00D22F3B"/>
    <w:rsid w:val="00D232A8"/>
    <w:rsid w:val="00D237C4"/>
    <w:rsid w:val="00D23E6B"/>
    <w:rsid w:val="00D23F07"/>
    <w:rsid w:val="00D241FD"/>
    <w:rsid w:val="00D24424"/>
    <w:rsid w:val="00D247E3"/>
    <w:rsid w:val="00D24E28"/>
    <w:rsid w:val="00D25CC3"/>
    <w:rsid w:val="00D25EDB"/>
    <w:rsid w:val="00D26134"/>
    <w:rsid w:val="00D26D52"/>
    <w:rsid w:val="00D270B2"/>
    <w:rsid w:val="00D27188"/>
    <w:rsid w:val="00D271DB"/>
    <w:rsid w:val="00D27260"/>
    <w:rsid w:val="00D27CEB"/>
    <w:rsid w:val="00D31445"/>
    <w:rsid w:val="00D31CA7"/>
    <w:rsid w:val="00D31ECB"/>
    <w:rsid w:val="00D31EE3"/>
    <w:rsid w:val="00D32855"/>
    <w:rsid w:val="00D32C77"/>
    <w:rsid w:val="00D32C97"/>
    <w:rsid w:val="00D33232"/>
    <w:rsid w:val="00D33A27"/>
    <w:rsid w:val="00D33A44"/>
    <w:rsid w:val="00D33A72"/>
    <w:rsid w:val="00D33DAD"/>
    <w:rsid w:val="00D3485E"/>
    <w:rsid w:val="00D34D59"/>
    <w:rsid w:val="00D34F54"/>
    <w:rsid w:val="00D352DE"/>
    <w:rsid w:val="00D3554C"/>
    <w:rsid w:val="00D35A6C"/>
    <w:rsid w:val="00D36121"/>
    <w:rsid w:val="00D36766"/>
    <w:rsid w:val="00D36CF4"/>
    <w:rsid w:val="00D37528"/>
    <w:rsid w:val="00D40004"/>
    <w:rsid w:val="00D402C8"/>
    <w:rsid w:val="00D404A5"/>
    <w:rsid w:val="00D4066D"/>
    <w:rsid w:val="00D40D9B"/>
    <w:rsid w:val="00D41419"/>
    <w:rsid w:val="00D4188E"/>
    <w:rsid w:val="00D4194B"/>
    <w:rsid w:val="00D41D54"/>
    <w:rsid w:val="00D41DA1"/>
    <w:rsid w:val="00D42077"/>
    <w:rsid w:val="00D42463"/>
    <w:rsid w:val="00D42C35"/>
    <w:rsid w:val="00D430E1"/>
    <w:rsid w:val="00D430EB"/>
    <w:rsid w:val="00D434A0"/>
    <w:rsid w:val="00D43733"/>
    <w:rsid w:val="00D43CD5"/>
    <w:rsid w:val="00D441AB"/>
    <w:rsid w:val="00D44743"/>
    <w:rsid w:val="00D4479D"/>
    <w:rsid w:val="00D455F8"/>
    <w:rsid w:val="00D45A15"/>
    <w:rsid w:val="00D45ADD"/>
    <w:rsid w:val="00D4633D"/>
    <w:rsid w:val="00D46BE6"/>
    <w:rsid w:val="00D47109"/>
    <w:rsid w:val="00D47956"/>
    <w:rsid w:val="00D47A80"/>
    <w:rsid w:val="00D47D53"/>
    <w:rsid w:val="00D47F1F"/>
    <w:rsid w:val="00D47F76"/>
    <w:rsid w:val="00D50369"/>
    <w:rsid w:val="00D505B8"/>
    <w:rsid w:val="00D50B8D"/>
    <w:rsid w:val="00D516E3"/>
    <w:rsid w:val="00D5233B"/>
    <w:rsid w:val="00D52806"/>
    <w:rsid w:val="00D52D20"/>
    <w:rsid w:val="00D533A1"/>
    <w:rsid w:val="00D53709"/>
    <w:rsid w:val="00D539F5"/>
    <w:rsid w:val="00D53AA6"/>
    <w:rsid w:val="00D53CF2"/>
    <w:rsid w:val="00D53D12"/>
    <w:rsid w:val="00D54369"/>
    <w:rsid w:val="00D5461E"/>
    <w:rsid w:val="00D54ABE"/>
    <w:rsid w:val="00D55945"/>
    <w:rsid w:val="00D55A2D"/>
    <w:rsid w:val="00D55A2E"/>
    <w:rsid w:val="00D56660"/>
    <w:rsid w:val="00D566A5"/>
    <w:rsid w:val="00D5677E"/>
    <w:rsid w:val="00D5691A"/>
    <w:rsid w:val="00D5716C"/>
    <w:rsid w:val="00D57743"/>
    <w:rsid w:val="00D578DD"/>
    <w:rsid w:val="00D57BBB"/>
    <w:rsid w:val="00D57D48"/>
    <w:rsid w:val="00D6011F"/>
    <w:rsid w:val="00D60A07"/>
    <w:rsid w:val="00D61A5A"/>
    <w:rsid w:val="00D61D72"/>
    <w:rsid w:val="00D623B4"/>
    <w:rsid w:val="00D62468"/>
    <w:rsid w:val="00D6268E"/>
    <w:rsid w:val="00D639F0"/>
    <w:rsid w:val="00D63ED3"/>
    <w:rsid w:val="00D640FE"/>
    <w:rsid w:val="00D64420"/>
    <w:rsid w:val="00D644BF"/>
    <w:rsid w:val="00D64839"/>
    <w:rsid w:val="00D65016"/>
    <w:rsid w:val="00D6542B"/>
    <w:rsid w:val="00D65D2E"/>
    <w:rsid w:val="00D66205"/>
    <w:rsid w:val="00D6667A"/>
    <w:rsid w:val="00D66AD7"/>
    <w:rsid w:val="00D66C4C"/>
    <w:rsid w:val="00D670C6"/>
    <w:rsid w:val="00D678C6"/>
    <w:rsid w:val="00D67EAB"/>
    <w:rsid w:val="00D71885"/>
    <w:rsid w:val="00D71F81"/>
    <w:rsid w:val="00D72280"/>
    <w:rsid w:val="00D7247A"/>
    <w:rsid w:val="00D725A0"/>
    <w:rsid w:val="00D7272B"/>
    <w:rsid w:val="00D728DD"/>
    <w:rsid w:val="00D7309B"/>
    <w:rsid w:val="00D7404C"/>
    <w:rsid w:val="00D741A7"/>
    <w:rsid w:val="00D742DB"/>
    <w:rsid w:val="00D74663"/>
    <w:rsid w:val="00D74F58"/>
    <w:rsid w:val="00D74F5D"/>
    <w:rsid w:val="00D753EF"/>
    <w:rsid w:val="00D75748"/>
    <w:rsid w:val="00D75B18"/>
    <w:rsid w:val="00D75C8E"/>
    <w:rsid w:val="00D76292"/>
    <w:rsid w:val="00D762BC"/>
    <w:rsid w:val="00D76ADD"/>
    <w:rsid w:val="00D76F46"/>
    <w:rsid w:val="00D80055"/>
    <w:rsid w:val="00D8043B"/>
    <w:rsid w:val="00D80A50"/>
    <w:rsid w:val="00D80BB9"/>
    <w:rsid w:val="00D81559"/>
    <w:rsid w:val="00D81988"/>
    <w:rsid w:val="00D81DFD"/>
    <w:rsid w:val="00D81E2B"/>
    <w:rsid w:val="00D81E50"/>
    <w:rsid w:val="00D821C7"/>
    <w:rsid w:val="00D826D5"/>
    <w:rsid w:val="00D82950"/>
    <w:rsid w:val="00D82D24"/>
    <w:rsid w:val="00D833D7"/>
    <w:rsid w:val="00D836DC"/>
    <w:rsid w:val="00D837FA"/>
    <w:rsid w:val="00D84CB1"/>
    <w:rsid w:val="00D84FFF"/>
    <w:rsid w:val="00D8563A"/>
    <w:rsid w:val="00D85675"/>
    <w:rsid w:val="00D858B1"/>
    <w:rsid w:val="00D86D8F"/>
    <w:rsid w:val="00D86ECB"/>
    <w:rsid w:val="00D876B2"/>
    <w:rsid w:val="00D87FEE"/>
    <w:rsid w:val="00D90170"/>
    <w:rsid w:val="00D919D2"/>
    <w:rsid w:val="00D919FC"/>
    <w:rsid w:val="00D91FC1"/>
    <w:rsid w:val="00D92292"/>
    <w:rsid w:val="00D92723"/>
    <w:rsid w:val="00D92A41"/>
    <w:rsid w:val="00D92F2F"/>
    <w:rsid w:val="00D933E8"/>
    <w:rsid w:val="00D934C2"/>
    <w:rsid w:val="00D93639"/>
    <w:rsid w:val="00D93C94"/>
    <w:rsid w:val="00D941F7"/>
    <w:rsid w:val="00D94685"/>
    <w:rsid w:val="00D946DC"/>
    <w:rsid w:val="00D95058"/>
    <w:rsid w:val="00D9518E"/>
    <w:rsid w:val="00D962E2"/>
    <w:rsid w:val="00D97433"/>
    <w:rsid w:val="00D9788F"/>
    <w:rsid w:val="00DA0315"/>
    <w:rsid w:val="00DA04A8"/>
    <w:rsid w:val="00DA0634"/>
    <w:rsid w:val="00DA0A1D"/>
    <w:rsid w:val="00DA0BEB"/>
    <w:rsid w:val="00DA15BB"/>
    <w:rsid w:val="00DA1ED9"/>
    <w:rsid w:val="00DA2172"/>
    <w:rsid w:val="00DA226B"/>
    <w:rsid w:val="00DA2C62"/>
    <w:rsid w:val="00DA31D3"/>
    <w:rsid w:val="00DA3235"/>
    <w:rsid w:val="00DA324D"/>
    <w:rsid w:val="00DA3304"/>
    <w:rsid w:val="00DA3349"/>
    <w:rsid w:val="00DA34B4"/>
    <w:rsid w:val="00DA371A"/>
    <w:rsid w:val="00DA3A0B"/>
    <w:rsid w:val="00DA3B17"/>
    <w:rsid w:val="00DA3BAB"/>
    <w:rsid w:val="00DA4574"/>
    <w:rsid w:val="00DA46DF"/>
    <w:rsid w:val="00DA4807"/>
    <w:rsid w:val="00DA4A2E"/>
    <w:rsid w:val="00DA4D55"/>
    <w:rsid w:val="00DA501B"/>
    <w:rsid w:val="00DA5150"/>
    <w:rsid w:val="00DA565D"/>
    <w:rsid w:val="00DA687A"/>
    <w:rsid w:val="00DA6AE8"/>
    <w:rsid w:val="00DA6B16"/>
    <w:rsid w:val="00DA6C15"/>
    <w:rsid w:val="00DA70CE"/>
    <w:rsid w:val="00DA78CB"/>
    <w:rsid w:val="00DA7B90"/>
    <w:rsid w:val="00DA7C1A"/>
    <w:rsid w:val="00DA7D55"/>
    <w:rsid w:val="00DB01A7"/>
    <w:rsid w:val="00DB0978"/>
    <w:rsid w:val="00DB1006"/>
    <w:rsid w:val="00DB12DD"/>
    <w:rsid w:val="00DB15E1"/>
    <w:rsid w:val="00DB217A"/>
    <w:rsid w:val="00DB23BD"/>
    <w:rsid w:val="00DB264C"/>
    <w:rsid w:val="00DB2D46"/>
    <w:rsid w:val="00DB3401"/>
    <w:rsid w:val="00DB3785"/>
    <w:rsid w:val="00DB3826"/>
    <w:rsid w:val="00DB3C81"/>
    <w:rsid w:val="00DB3D90"/>
    <w:rsid w:val="00DB4E74"/>
    <w:rsid w:val="00DB4F1B"/>
    <w:rsid w:val="00DB505B"/>
    <w:rsid w:val="00DB516E"/>
    <w:rsid w:val="00DB54AB"/>
    <w:rsid w:val="00DB64B3"/>
    <w:rsid w:val="00DB67C6"/>
    <w:rsid w:val="00DB6917"/>
    <w:rsid w:val="00DB6A95"/>
    <w:rsid w:val="00DB7189"/>
    <w:rsid w:val="00DB7448"/>
    <w:rsid w:val="00DB7921"/>
    <w:rsid w:val="00DB7CC2"/>
    <w:rsid w:val="00DB7DF3"/>
    <w:rsid w:val="00DC0073"/>
    <w:rsid w:val="00DC056E"/>
    <w:rsid w:val="00DC05B9"/>
    <w:rsid w:val="00DC1080"/>
    <w:rsid w:val="00DC1376"/>
    <w:rsid w:val="00DC1399"/>
    <w:rsid w:val="00DC1616"/>
    <w:rsid w:val="00DC1963"/>
    <w:rsid w:val="00DC199D"/>
    <w:rsid w:val="00DC1F2F"/>
    <w:rsid w:val="00DC1FA3"/>
    <w:rsid w:val="00DC2042"/>
    <w:rsid w:val="00DC23C7"/>
    <w:rsid w:val="00DC25AD"/>
    <w:rsid w:val="00DC2C47"/>
    <w:rsid w:val="00DC2E79"/>
    <w:rsid w:val="00DC3309"/>
    <w:rsid w:val="00DC346C"/>
    <w:rsid w:val="00DC3510"/>
    <w:rsid w:val="00DC3922"/>
    <w:rsid w:val="00DC3A52"/>
    <w:rsid w:val="00DC3AAE"/>
    <w:rsid w:val="00DC3EFF"/>
    <w:rsid w:val="00DC4EC1"/>
    <w:rsid w:val="00DC4FC5"/>
    <w:rsid w:val="00DC512D"/>
    <w:rsid w:val="00DC535D"/>
    <w:rsid w:val="00DC5E01"/>
    <w:rsid w:val="00DC643E"/>
    <w:rsid w:val="00DC651F"/>
    <w:rsid w:val="00DC6861"/>
    <w:rsid w:val="00DC7823"/>
    <w:rsid w:val="00DC7D45"/>
    <w:rsid w:val="00DD0349"/>
    <w:rsid w:val="00DD0627"/>
    <w:rsid w:val="00DD1419"/>
    <w:rsid w:val="00DD16DE"/>
    <w:rsid w:val="00DD1738"/>
    <w:rsid w:val="00DD2223"/>
    <w:rsid w:val="00DD2C83"/>
    <w:rsid w:val="00DD2EC1"/>
    <w:rsid w:val="00DD3860"/>
    <w:rsid w:val="00DD3B34"/>
    <w:rsid w:val="00DD476D"/>
    <w:rsid w:val="00DD477B"/>
    <w:rsid w:val="00DD4E7D"/>
    <w:rsid w:val="00DD5075"/>
    <w:rsid w:val="00DD58C6"/>
    <w:rsid w:val="00DD668B"/>
    <w:rsid w:val="00DD66DA"/>
    <w:rsid w:val="00DD689A"/>
    <w:rsid w:val="00DD695A"/>
    <w:rsid w:val="00DD7168"/>
    <w:rsid w:val="00DD7335"/>
    <w:rsid w:val="00DD752C"/>
    <w:rsid w:val="00DD75AD"/>
    <w:rsid w:val="00DD7D24"/>
    <w:rsid w:val="00DD7E92"/>
    <w:rsid w:val="00DE02AB"/>
    <w:rsid w:val="00DE06A0"/>
    <w:rsid w:val="00DE09FA"/>
    <w:rsid w:val="00DE14CC"/>
    <w:rsid w:val="00DE17B3"/>
    <w:rsid w:val="00DE19E0"/>
    <w:rsid w:val="00DE1C07"/>
    <w:rsid w:val="00DE20D3"/>
    <w:rsid w:val="00DE2873"/>
    <w:rsid w:val="00DE30A0"/>
    <w:rsid w:val="00DE30D9"/>
    <w:rsid w:val="00DE3274"/>
    <w:rsid w:val="00DE3429"/>
    <w:rsid w:val="00DE3509"/>
    <w:rsid w:val="00DE35B2"/>
    <w:rsid w:val="00DE35BC"/>
    <w:rsid w:val="00DE3AA5"/>
    <w:rsid w:val="00DE3AC6"/>
    <w:rsid w:val="00DE4A45"/>
    <w:rsid w:val="00DE4B35"/>
    <w:rsid w:val="00DE4BC0"/>
    <w:rsid w:val="00DE4EC1"/>
    <w:rsid w:val="00DE53C6"/>
    <w:rsid w:val="00DE570F"/>
    <w:rsid w:val="00DE5A7D"/>
    <w:rsid w:val="00DE6497"/>
    <w:rsid w:val="00DE64E4"/>
    <w:rsid w:val="00DE6602"/>
    <w:rsid w:val="00DE6C08"/>
    <w:rsid w:val="00DE7385"/>
    <w:rsid w:val="00DE73C0"/>
    <w:rsid w:val="00DE77D9"/>
    <w:rsid w:val="00DE7992"/>
    <w:rsid w:val="00DF026D"/>
    <w:rsid w:val="00DF089E"/>
    <w:rsid w:val="00DF0CFB"/>
    <w:rsid w:val="00DF2259"/>
    <w:rsid w:val="00DF2405"/>
    <w:rsid w:val="00DF2737"/>
    <w:rsid w:val="00DF4355"/>
    <w:rsid w:val="00DF4B45"/>
    <w:rsid w:val="00DF5070"/>
    <w:rsid w:val="00DF574C"/>
    <w:rsid w:val="00DF5951"/>
    <w:rsid w:val="00DF59BE"/>
    <w:rsid w:val="00DF5D44"/>
    <w:rsid w:val="00DF6170"/>
    <w:rsid w:val="00DF650D"/>
    <w:rsid w:val="00DF6AB9"/>
    <w:rsid w:val="00DF74F7"/>
    <w:rsid w:val="00DF7814"/>
    <w:rsid w:val="00DF789F"/>
    <w:rsid w:val="00DF7A16"/>
    <w:rsid w:val="00DF7B3C"/>
    <w:rsid w:val="00E0003E"/>
    <w:rsid w:val="00E000BF"/>
    <w:rsid w:val="00E002D5"/>
    <w:rsid w:val="00E00588"/>
    <w:rsid w:val="00E00696"/>
    <w:rsid w:val="00E00D36"/>
    <w:rsid w:val="00E00E07"/>
    <w:rsid w:val="00E00E1F"/>
    <w:rsid w:val="00E00E93"/>
    <w:rsid w:val="00E01641"/>
    <w:rsid w:val="00E01DD7"/>
    <w:rsid w:val="00E02699"/>
    <w:rsid w:val="00E02C7C"/>
    <w:rsid w:val="00E03553"/>
    <w:rsid w:val="00E03BE1"/>
    <w:rsid w:val="00E03CDE"/>
    <w:rsid w:val="00E04E17"/>
    <w:rsid w:val="00E05203"/>
    <w:rsid w:val="00E052E4"/>
    <w:rsid w:val="00E05373"/>
    <w:rsid w:val="00E0547A"/>
    <w:rsid w:val="00E06907"/>
    <w:rsid w:val="00E07553"/>
    <w:rsid w:val="00E07F01"/>
    <w:rsid w:val="00E10343"/>
    <w:rsid w:val="00E1087E"/>
    <w:rsid w:val="00E1131A"/>
    <w:rsid w:val="00E12145"/>
    <w:rsid w:val="00E12200"/>
    <w:rsid w:val="00E1243F"/>
    <w:rsid w:val="00E12FE4"/>
    <w:rsid w:val="00E1324F"/>
    <w:rsid w:val="00E13BAA"/>
    <w:rsid w:val="00E1439D"/>
    <w:rsid w:val="00E14583"/>
    <w:rsid w:val="00E14B8F"/>
    <w:rsid w:val="00E14D6F"/>
    <w:rsid w:val="00E150CE"/>
    <w:rsid w:val="00E1516C"/>
    <w:rsid w:val="00E151FE"/>
    <w:rsid w:val="00E15363"/>
    <w:rsid w:val="00E1568D"/>
    <w:rsid w:val="00E15AD4"/>
    <w:rsid w:val="00E15AD5"/>
    <w:rsid w:val="00E15C6C"/>
    <w:rsid w:val="00E15EEC"/>
    <w:rsid w:val="00E16135"/>
    <w:rsid w:val="00E16210"/>
    <w:rsid w:val="00E16280"/>
    <w:rsid w:val="00E168F0"/>
    <w:rsid w:val="00E169C9"/>
    <w:rsid w:val="00E17075"/>
    <w:rsid w:val="00E176BE"/>
    <w:rsid w:val="00E177A8"/>
    <w:rsid w:val="00E17B60"/>
    <w:rsid w:val="00E17C20"/>
    <w:rsid w:val="00E200B2"/>
    <w:rsid w:val="00E2083A"/>
    <w:rsid w:val="00E2090A"/>
    <w:rsid w:val="00E20B87"/>
    <w:rsid w:val="00E20DA2"/>
    <w:rsid w:val="00E212C5"/>
    <w:rsid w:val="00E21308"/>
    <w:rsid w:val="00E21758"/>
    <w:rsid w:val="00E2191C"/>
    <w:rsid w:val="00E22E55"/>
    <w:rsid w:val="00E22F58"/>
    <w:rsid w:val="00E23147"/>
    <w:rsid w:val="00E23171"/>
    <w:rsid w:val="00E23857"/>
    <w:rsid w:val="00E245BF"/>
    <w:rsid w:val="00E24CDC"/>
    <w:rsid w:val="00E25481"/>
    <w:rsid w:val="00E255F1"/>
    <w:rsid w:val="00E25888"/>
    <w:rsid w:val="00E260F7"/>
    <w:rsid w:val="00E266DD"/>
    <w:rsid w:val="00E26709"/>
    <w:rsid w:val="00E26B7D"/>
    <w:rsid w:val="00E26F00"/>
    <w:rsid w:val="00E2709C"/>
    <w:rsid w:val="00E27356"/>
    <w:rsid w:val="00E2736D"/>
    <w:rsid w:val="00E277EA"/>
    <w:rsid w:val="00E30A31"/>
    <w:rsid w:val="00E30AC4"/>
    <w:rsid w:val="00E30C6D"/>
    <w:rsid w:val="00E30D9F"/>
    <w:rsid w:val="00E31A85"/>
    <w:rsid w:val="00E31C30"/>
    <w:rsid w:val="00E31D43"/>
    <w:rsid w:val="00E31F56"/>
    <w:rsid w:val="00E320B0"/>
    <w:rsid w:val="00E3224E"/>
    <w:rsid w:val="00E326E1"/>
    <w:rsid w:val="00E33B31"/>
    <w:rsid w:val="00E33B37"/>
    <w:rsid w:val="00E341C3"/>
    <w:rsid w:val="00E341F6"/>
    <w:rsid w:val="00E34A3F"/>
    <w:rsid w:val="00E34AA2"/>
    <w:rsid w:val="00E34E4A"/>
    <w:rsid w:val="00E35141"/>
    <w:rsid w:val="00E357F3"/>
    <w:rsid w:val="00E35992"/>
    <w:rsid w:val="00E35B66"/>
    <w:rsid w:val="00E3604E"/>
    <w:rsid w:val="00E36296"/>
    <w:rsid w:val="00E3635E"/>
    <w:rsid w:val="00E36880"/>
    <w:rsid w:val="00E36A75"/>
    <w:rsid w:val="00E36C77"/>
    <w:rsid w:val="00E36D2D"/>
    <w:rsid w:val="00E36F4C"/>
    <w:rsid w:val="00E374A5"/>
    <w:rsid w:val="00E3750B"/>
    <w:rsid w:val="00E37CA6"/>
    <w:rsid w:val="00E37CC9"/>
    <w:rsid w:val="00E403B6"/>
    <w:rsid w:val="00E4053F"/>
    <w:rsid w:val="00E4060F"/>
    <w:rsid w:val="00E40640"/>
    <w:rsid w:val="00E40CE9"/>
    <w:rsid w:val="00E40E4F"/>
    <w:rsid w:val="00E410FF"/>
    <w:rsid w:val="00E41B5D"/>
    <w:rsid w:val="00E41F74"/>
    <w:rsid w:val="00E42143"/>
    <w:rsid w:val="00E42867"/>
    <w:rsid w:val="00E42AC9"/>
    <w:rsid w:val="00E43A3F"/>
    <w:rsid w:val="00E43B30"/>
    <w:rsid w:val="00E44E44"/>
    <w:rsid w:val="00E4557B"/>
    <w:rsid w:val="00E4579E"/>
    <w:rsid w:val="00E45BF1"/>
    <w:rsid w:val="00E45F74"/>
    <w:rsid w:val="00E46751"/>
    <w:rsid w:val="00E467B6"/>
    <w:rsid w:val="00E46B6A"/>
    <w:rsid w:val="00E47513"/>
    <w:rsid w:val="00E47B1E"/>
    <w:rsid w:val="00E50084"/>
    <w:rsid w:val="00E50246"/>
    <w:rsid w:val="00E5039D"/>
    <w:rsid w:val="00E50620"/>
    <w:rsid w:val="00E50788"/>
    <w:rsid w:val="00E5081D"/>
    <w:rsid w:val="00E50A94"/>
    <w:rsid w:val="00E5121D"/>
    <w:rsid w:val="00E518E9"/>
    <w:rsid w:val="00E52295"/>
    <w:rsid w:val="00E529B7"/>
    <w:rsid w:val="00E52A05"/>
    <w:rsid w:val="00E52AE9"/>
    <w:rsid w:val="00E53441"/>
    <w:rsid w:val="00E53526"/>
    <w:rsid w:val="00E53944"/>
    <w:rsid w:val="00E54259"/>
    <w:rsid w:val="00E54D85"/>
    <w:rsid w:val="00E5523C"/>
    <w:rsid w:val="00E5586F"/>
    <w:rsid w:val="00E559A7"/>
    <w:rsid w:val="00E55E33"/>
    <w:rsid w:val="00E56445"/>
    <w:rsid w:val="00E56499"/>
    <w:rsid w:val="00E57498"/>
    <w:rsid w:val="00E576DD"/>
    <w:rsid w:val="00E578EF"/>
    <w:rsid w:val="00E57F11"/>
    <w:rsid w:val="00E60224"/>
    <w:rsid w:val="00E60791"/>
    <w:rsid w:val="00E61190"/>
    <w:rsid w:val="00E611D4"/>
    <w:rsid w:val="00E6149D"/>
    <w:rsid w:val="00E61608"/>
    <w:rsid w:val="00E616A8"/>
    <w:rsid w:val="00E61908"/>
    <w:rsid w:val="00E61BC5"/>
    <w:rsid w:val="00E61BEB"/>
    <w:rsid w:val="00E61C43"/>
    <w:rsid w:val="00E62045"/>
    <w:rsid w:val="00E62121"/>
    <w:rsid w:val="00E6225D"/>
    <w:rsid w:val="00E6279E"/>
    <w:rsid w:val="00E632A9"/>
    <w:rsid w:val="00E637D0"/>
    <w:rsid w:val="00E63A6E"/>
    <w:rsid w:val="00E63A76"/>
    <w:rsid w:val="00E63BD6"/>
    <w:rsid w:val="00E63FA7"/>
    <w:rsid w:val="00E640F8"/>
    <w:rsid w:val="00E6594B"/>
    <w:rsid w:val="00E65CE5"/>
    <w:rsid w:val="00E66B02"/>
    <w:rsid w:val="00E66F53"/>
    <w:rsid w:val="00E6769D"/>
    <w:rsid w:val="00E67A8D"/>
    <w:rsid w:val="00E67EDC"/>
    <w:rsid w:val="00E700D5"/>
    <w:rsid w:val="00E700DD"/>
    <w:rsid w:val="00E7017E"/>
    <w:rsid w:val="00E7186B"/>
    <w:rsid w:val="00E71A82"/>
    <w:rsid w:val="00E71D1B"/>
    <w:rsid w:val="00E721C3"/>
    <w:rsid w:val="00E7272D"/>
    <w:rsid w:val="00E734FC"/>
    <w:rsid w:val="00E73CEF"/>
    <w:rsid w:val="00E7447F"/>
    <w:rsid w:val="00E747E0"/>
    <w:rsid w:val="00E74C80"/>
    <w:rsid w:val="00E75262"/>
    <w:rsid w:val="00E752DC"/>
    <w:rsid w:val="00E7552E"/>
    <w:rsid w:val="00E7594E"/>
    <w:rsid w:val="00E75A17"/>
    <w:rsid w:val="00E75AA1"/>
    <w:rsid w:val="00E7667B"/>
    <w:rsid w:val="00E769C2"/>
    <w:rsid w:val="00E8029E"/>
    <w:rsid w:val="00E803B4"/>
    <w:rsid w:val="00E803F5"/>
    <w:rsid w:val="00E806A2"/>
    <w:rsid w:val="00E8091C"/>
    <w:rsid w:val="00E80E04"/>
    <w:rsid w:val="00E81078"/>
    <w:rsid w:val="00E8124A"/>
    <w:rsid w:val="00E81C12"/>
    <w:rsid w:val="00E81E24"/>
    <w:rsid w:val="00E82205"/>
    <w:rsid w:val="00E82889"/>
    <w:rsid w:val="00E82915"/>
    <w:rsid w:val="00E82AF4"/>
    <w:rsid w:val="00E82E82"/>
    <w:rsid w:val="00E83C97"/>
    <w:rsid w:val="00E84322"/>
    <w:rsid w:val="00E849A1"/>
    <w:rsid w:val="00E84F4E"/>
    <w:rsid w:val="00E8508F"/>
    <w:rsid w:val="00E851C4"/>
    <w:rsid w:val="00E85331"/>
    <w:rsid w:val="00E85BE3"/>
    <w:rsid w:val="00E860B2"/>
    <w:rsid w:val="00E86150"/>
    <w:rsid w:val="00E86BBE"/>
    <w:rsid w:val="00E87BFE"/>
    <w:rsid w:val="00E87DDC"/>
    <w:rsid w:val="00E87FDA"/>
    <w:rsid w:val="00E9095E"/>
    <w:rsid w:val="00E90DC3"/>
    <w:rsid w:val="00E9205F"/>
    <w:rsid w:val="00E92343"/>
    <w:rsid w:val="00E9237A"/>
    <w:rsid w:val="00E92643"/>
    <w:rsid w:val="00E92BBF"/>
    <w:rsid w:val="00E92EDD"/>
    <w:rsid w:val="00E931CE"/>
    <w:rsid w:val="00E9350F"/>
    <w:rsid w:val="00E93831"/>
    <w:rsid w:val="00E93A96"/>
    <w:rsid w:val="00E93DDF"/>
    <w:rsid w:val="00E946AF"/>
    <w:rsid w:val="00E947ED"/>
    <w:rsid w:val="00E949CD"/>
    <w:rsid w:val="00E94BBA"/>
    <w:rsid w:val="00E94C93"/>
    <w:rsid w:val="00E94D49"/>
    <w:rsid w:val="00E94ECC"/>
    <w:rsid w:val="00E95ED4"/>
    <w:rsid w:val="00E967A4"/>
    <w:rsid w:val="00E96BF6"/>
    <w:rsid w:val="00E96DA4"/>
    <w:rsid w:val="00E97004"/>
    <w:rsid w:val="00E9728F"/>
    <w:rsid w:val="00E9743A"/>
    <w:rsid w:val="00E9753B"/>
    <w:rsid w:val="00E979FA"/>
    <w:rsid w:val="00E97A02"/>
    <w:rsid w:val="00E97AE8"/>
    <w:rsid w:val="00EA0045"/>
    <w:rsid w:val="00EA0396"/>
    <w:rsid w:val="00EA0506"/>
    <w:rsid w:val="00EA0A60"/>
    <w:rsid w:val="00EA0B80"/>
    <w:rsid w:val="00EA0F36"/>
    <w:rsid w:val="00EA107F"/>
    <w:rsid w:val="00EA162A"/>
    <w:rsid w:val="00EA1E5A"/>
    <w:rsid w:val="00EA1EB2"/>
    <w:rsid w:val="00EA1F62"/>
    <w:rsid w:val="00EA25A1"/>
    <w:rsid w:val="00EA396A"/>
    <w:rsid w:val="00EA39EE"/>
    <w:rsid w:val="00EA3BF2"/>
    <w:rsid w:val="00EA3C72"/>
    <w:rsid w:val="00EA3F56"/>
    <w:rsid w:val="00EA4068"/>
    <w:rsid w:val="00EA4332"/>
    <w:rsid w:val="00EA49B5"/>
    <w:rsid w:val="00EA5507"/>
    <w:rsid w:val="00EA5BEC"/>
    <w:rsid w:val="00EA66A9"/>
    <w:rsid w:val="00EA6979"/>
    <w:rsid w:val="00EA6ED5"/>
    <w:rsid w:val="00EA73AB"/>
    <w:rsid w:val="00EA758B"/>
    <w:rsid w:val="00EA765F"/>
    <w:rsid w:val="00EA76AD"/>
    <w:rsid w:val="00EA7BE3"/>
    <w:rsid w:val="00EB0019"/>
    <w:rsid w:val="00EB0371"/>
    <w:rsid w:val="00EB0BF8"/>
    <w:rsid w:val="00EB182E"/>
    <w:rsid w:val="00EB19CD"/>
    <w:rsid w:val="00EB1FA1"/>
    <w:rsid w:val="00EB1FFD"/>
    <w:rsid w:val="00EB20CA"/>
    <w:rsid w:val="00EB2AB5"/>
    <w:rsid w:val="00EB2C89"/>
    <w:rsid w:val="00EB2CEB"/>
    <w:rsid w:val="00EB304F"/>
    <w:rsid w:val="00EB36FB"/>
    <w:rsid w:val="00EB3851"/>
    <w:rsid w:val="00EB3C30"/>
    <w:rsid w:val="00EB3F43"/>
    <w:rsid w:val="00EB429A"/>
    <w:rsid w:val="00EB430D"/>
    <w:rsid w:val="00EB47B3"/>
    <w:rsid w:val="00EB4DD3"/>
    <w:rsid w:val="00EB56C6"/>
    <w:rsid w:val="00EB5BA0"/>
    <w:rsid w:val="00EB5F6F"/>
    <w:rsid w:val="00EB5FDC"/>
    <w:rsid w:val="00EB6097"/>
    <w:rsid w:val="00EB61F2"/>
    <w:rsid w:val="00EB6ACF"/>
    <w:rsid w:val="00EB6C78"/>
    <w:rsid w:val="00EB6DE2"/>
    <w:rsid w:val="00EB6FB9"/>
    <w:rsid w:val="00EB7466"/>
    <w:rsid w:val="00EB79CE"/>
    <w:rsid w:val="00EC023D"/>
    <w:rsid w:val="00EC02CC"/>
    <w:rsid w:val="00EC03B5"/>
    <w:rsid w:val="00EC0612"/>
    <w:rsid w:val="00EC0970"/>
    <w:rsid w:val="00EC0C9B"/>
    <w:rsid w:val="00EC15CE"/>
    <w:rsid w:val="00EC193A"/>
    <w:rsid w:val="00EC20EE"/>
    <w:rsid w:val="00EC226D"/>
    <w:rsid w:val="00EC2440"/>
    <w:rsid w:val="00EC246E"/>
    <w:rsid w:val="00EC280F"/>
    <w:rsid w:val="00EC2BD8"/>
    <w:rsid w:val="00EC2DF2"/>
    <w:rsid w:val="00EC31B9"/>
    <w:rsid w:val="00EC33B6"/>
    <w:rsid w:val="00EC3791"/>
    <w:rsid w:val="00EC3A6E"/>
    <w:rsid w:val="00EC3AE1"/>
    <w:rsid w:val="00EC3B51"/>
    <w:rsid w:val="00EC3C73"/>
    <w:rsid w:val="00EC42F0"/>
    <w:rsid w:val="00EC4567"/>
    <w:rsid w:val="00EC4B0C"/>
    <w:rsid w:val="00EC4EAB"/>
    <w:rsid w:val="00EC5C57"/>
    <w:rsid w:val="00EC634A"/>
    <w:rsid w:val="00EC65AE"/>
    <w:rsid w:val="00EC684E"/>
    <w:rsid w:val="00EC685C"/>
    <w:rsid w:val="00EC6DF2"/>
    <w:rsid w:val="00EC6F32"/>
    <w:rsid w:val="00EC7290"/>
    <w:rsid w:val="00EC73C2"/>
    <w:rsid w:val="00EC7700"/>
    <w:rsid w:val="00EC7A02"/>
    <w:rsid w:val="00EC7CAC"/>
    <w:rsid w:val="00EC7F94"/>
    <w:rsid w:val="00ED02D2"/>
    <w:rsid w:val="00ED03FB"/>
    <w:rsid w:val="00ED0938"/>
    <w:rsid w:val="00ED0BD4"/>
    <w:rsid w:val="00ED0FF6"/>
    <w:rsid w:val="00ED175B"/>
    <w:rsid w:val="00ED1841"/>
    <w:rsid w:val="00ED1862"/>
    <w:rsid w:val="00ED1CBF"/>
    <w:rsid w:val="00ED2672"/>
    <w:rsid w:val="00ED28E6"/>
    <w:rsid w:val="00ED299C"/>
    <w:rsid w:val="00ED3C02"/>
    <w:rsid w:val="00ED4049"/>
    <w:rsid w:val="00ED46F4"/>
    <w:rsid w:val="00ED4B4B"/>
    <w:rsid w:val="00ED4CF4"/>
    <w:rsid w:val="00ED555B"/>
    <w:rsid w:val="00ED5948"/>
    <w:rsid w:val="00ED5A8E"/>
    <w:rsid w:val="00ED68AA"/>
    <w:rsid w:val="00ED6EB8"/>
    <w:rsid w:val="00ED79C5"/>
    <w:rsid w:val="00ED7AE9"/>
    <w:rsid w:val="00ED7CF8"/>
    <w:rsid w:val="00ED7D28"/>
    <w:rsid w:val="00EE0244"/>
    <w:rsid w:val="00EE035A"/>
    <w:rsid w:val="00EE0372"/>
    <w:rsid w:val="00EE0604"/>
    <w:rsid w:val="00EE0ACD"/>
    <w:rsid w:val="00EE0BFF"/>
    <w:rsid w:val="00EE101A"/>
    <w:rsid w:val="00EE138D"/>
    <w:rsid w:val="00EE1E91"/>
    <w:rsid w:val="00EE20D3"/>
    <w:rsid w:val="00EE2218"/>
    <w:rsid w:val="00EE2F6F"/>
    <w:rsid w:val="00EE2FA8"/>
    <w:rsid w:val="00EE338F"/>
    <w:rsid w:val="00EE3414"/>
    <w:rsid w:val="00EE3492"/>
    <w:rsid w:val="00EE37C7"/>
    <w:rsid w:val="00EE3B7B"/>
    <w:rsid w:val="00EE3EB5"/>
    <w:rsid w:val="00EE45C9"/>
    <w:rsid w:val="00EE52A2"/>
    <w:rsid w:val="00EE5A35"/>
    <w:rsid w:val="00EE5ADC"/>
    <w:rsid w:val="00EE6489"/>
    <w:rsid w:val="00EE7453"/>
    <w:rsid w:val="00EE764B"/>
    <w:rsid w:val="00EE7D94"/>
    <w:rsid w:val="00EE7E55"/>
    <w:rsid w:val="00EF0090"/>
    <w:rsid w:val="00EF01B1"/>
    <w:rsid w:val="00EF01D8"/>
    <w:rsid w:val="00EF1410"/>
    <w:rsid w:val="00EF1B25"/>
    <w:rsid w:val="00EF1EA0"/>
    <w:rsid w:val="00EF1F4E"/>
    <w:rsid w:val="00EF2759"/>
    <w:rsid w:val="00EF298C"/>
    <w:rsid w:val="00EF2996"/>
    <w:rsid w:val="00EF2AA5"/>
    <w:rsid w:val="00EF305D"/>
    <w:rsid w:val="00EF31CF"/>
    <w:rsid w:val="00EF34B4"/>
    <w:rsid w:val="00EF3974"/>
    <w:rsid w:val="00EF3ADD"/>
    <w:rsid w:val="00EF412B"/>
    <w:rsid w:val="00EF451F"/>
    <w:rsid w:val="00EF4CDF"/>
    <w:rsid w:val="00EF50A1"/>
    <w:rsid w:val="00EF5DBE"/>
    <w:rsid w:val="00EF77E2"/>
    <w:rsid w:val="00EF7B32"/>
    <w:rsid w:val="00EF7BEE"/>
    <w:rsid w:val="00EF7DA7"/>
    <w:rsid w:val="00F0002F"/>
    <w:rsid w:val="00F00049"/>
    <w:rsid w:val="00F003FA"/>
    <w:rsid w:val="00F00460"/>
    <w:rsid w:val="00F01766"/>
    <w:rsid w:val="00F01AF6"/>
    <w:rsid w:val="00F02129"/>
    <w:rsid w:val="00F0294E"/>
    <w:rsid w:val="00F034DE"/>
    <w:rsid w:val="00F03765"/>
    <w:rsid w:val="00F039D8"/>
    <w:rsid w:val="00F03CA0"/>
    <w:rsid w:val="00F03D60"/>
    <w:rsid w:val="00F04762"/>
    <w:rsid w:val="00F04774"/>
    <w:rsid w:val="00F04C73"/>
    <w:rsid w:val="00F055C7"/>
    <w:rsid w:val="00F05B6F"/>
    <w:rsid w:val="00F060D2"/>
    <w:rsid w:val="00F067B9"/>
    <w:rsid w:val="00F067CF"/>
    <w:rsid w:val="00F06EB4"/>
    <w:rsid w:val="00F07445"/>
    <w:rsid w:val="00F07918"/>
    <w:rsid w:val="00F07A02"/>
    <w:rsid w:val="00F103A4"/>
    <w:rsid w:val="00F1066D"/>
    <w:rsid w:val="00F1085D"/>
    <w:rsid w:val="00F1097B"/>
    <w:rsid w:val="00F11469"/>
    <w:rsid w:val="00F116FC"/>
    <w:rsid w:val="00F117F2"/>
    <w:rsid w:val="00F11BA8"/>
    <w:rsid w:val="00F12017"/>
    <w:rsid w:val="00F130EC"/>
    <w:rsid w:val="00F139C5"/>
    <w:rsid w:val="00F13E66"/>
    <w:rsid w:val="00F142DE"/>
    <w:rsid w:val="00F14E1D"/>
    <w:rsid w:val="00F14F2C"/>
    <w:rsid w:val="00F15259"/>
    <w:rsid w:val="00F15720"/>
    <w:rsid w:val="00F15883"/>
    <w:rsid w:val="00F15A7D"/>
    <w:rsid w:val="00F15CBE"/>
    <w:rsid w:val="00F16534"/>
    <w:rsid w:val="00F16ABC"/>
    <w:rsid w:val="00F16F9C"/>
    <w:rsid w:val="00F20286"/>
    <w:rsid w:val="00F205C8"/>
    <w:rsid w:val="00F20807"/>
    <w:rsid w:val="00F2117D"/>
    <w:rsid w:val="00F2121B"/>
    <w:rsid w:val="00F2144B"/>
    <w:rsid w:val="00F221B1"/>
    <w:rsid w:val="00F22542"/>
    <w:rsid w:val="00F22615"/>
    <w:rsid w:val="00F227B8"/>
    <w:rsid w:val="00F22AD4"/>
    <w:rsid w:val="00F2340C"/>
    <w:rsid w:val="00F2363D"/>
    <w:rsid w:val="00F236E2"/>
    <w:rsid w:val="00F2400A"/>
    <w:rsid w:val="00F243B8"/>
    <w:rsid w:val="00F24570"/>
    <w:rsid w:val="00F24631"/>
    <w:rsid w:val="00F24885"/>
    <w:rsid w:val="00F24DDD"/>
    <w:rsid w:val="00F257A8"/>
    <w:rsid w:val="00F2595A"/>
    <w:rsid w:val="00F2622A"/>
    <w:rsid w:val="00F26458"/>
    <w:rsid w:val="00F26761"/>
    <w:rsid w:val="00F267B1"/>
    <w:rsid w:val="00F269A7"/>
    <w:rsid w:val="00F2700A"/>
    <w:rsid w:val="00F27750"/>
    <w:rsid w:val="00F27845"/>
    <w:rsid w:val="00F2792F"/>
    <w:rsid w:val="00F279C4"/>
    <w:rsid w:val="00F30038"/>
    <w:rsid w:val="00F304FB"/>
    <w:rsid w:val="00F30FA1"/>
    <w:rsid w:val="00F3142C"/>
    <w:rsid w:val="00F31A29"/>
    <w:rsid w:val="00F31E66"/>
    <w:rsid w:val="00F32620"/>
    <w:rsid w:val="00F32A09"/>
    <w:rsid w:val="00F32E5D"/>
    <w:rsid w:val="00F33577"/>
    <w:rsid w:val="00F3396B"/>
    <w:rsid w:val="00F33E4D"/>
    <w:rsid w:val="00F3427B"/>
    <w:rsid w:val="00F3444D"/>
    <w:rsid w:val="00F34B2E"/>
    <w:rsid w:val="00F355C5"/>
    <w:rsid w:val="00F35C5A"/>
    <w:rsid w:val="00F36236"/>
    <w:rsid w:val="00F36500"/>
    <w:rsid w:val="00F3667F"/>
    <w:rsid w:val="00F37110"/>
    <w:rsid w:val="00F37A01"/>
    <w:rsid w:val="00F37A25"/>
    <w:rsid w:val="00F37A8C"/>
    <w:rsid w:val="00F40974"/>
    <w:rsid w:val="00F41222"/>
    <w:rsid w:val="00F416AB"/>
    <w:rsid w:val="00F4217D"/>
    <w:rsid w:val="00F42759"/>
    <w:rsid w:val="00F42F9A"/>
    <w:rsid w:val="00F43301"/>
    <w:rsid w:val="00F43644"/>
    <w:rsid w:val="00F438FE"/>
    <w:rsid w:val="00F4407A"/>
    <w:rsid w:val="00F4418D"/>
    <w:rsid w:val="00F4540F"/>
    <w:rsid w:val="00F45D2C"/>
    <w:rsid w:val="00F46110"/>
    <w:rsid w:val="00F464E4"/>
    <w:rsid w:val="00F4690E"/>
    <w:rsid w:val="00F46ECB"/>
    <w:rsid w:val="00F4777A"/>
    <w:rsid w:val="00F47DA0"/>
    <w:rsid w:val="00F504B2"/>
    <w:rsid w:val="00F50630"/>
    <w:rsid w:val="00F50B67"/>
    <w:rsid w:val="00F51170"/>
    <w:rsid w:val="00F5164D"/>
    <w:rsid w:val="00F5203E"/>
    <w:rsid w:val="00F52A8F"/>
    <w:rsid w:val="00F52E93"/>
    <w:rsid w:val="00F52F26"/>
    <w:rsid w:val="00F531BD"/>
    <w:rsid w:val="00F5328E"/>
    <w:rsid w:val="00F534DA"/>
    <w:rsid w:val="00F5394E"/>
    <w:rsid w:val="00F53C4D"/>
    <w:rsid w:val="00F53CE5"/>
    <w:rsid w:val="00F53DDD"/>
    <w:rsid w:val="00F5402A"/>
    <w:rsid w:val="00F5409E"/>
    <w:rsid w:val="00F54FE8"/>
    <w:rsid w:val="00F5574F"/>
    <w:rsid w:val="00F559E8"/>
    <w:rsid w:val="00F55C3D"/>
    <w:rsid w:val="00F560F9"/>
    <w:rsid w:val="00F56568"/>
    <w:rsid w:val="00F567FE"/>
    <w:rsid w:val="00F569DB"/>
    <w:rsid w:val="00F56C22"/>
    <w:rsid w:val="00F56C99"/>
    <w:rsid w:val="00F57945"/>
    <w:rsid w:val="00F57FF6"/>
    <w:rsid w:val="00F60248"/>
    <w:rsid w:val="00F60AA7"/>
    <w:rsid w:val="00F60E38"/>
    <w:rsid w:val="00F612A4"/>
    <w:rsid w:val="00F6136A"/>
    <w:rsid w:val="00F619F6"/>
    <w:rsid w:val="00F62123"/>
    <w:rsid w:val="00F62274"/>
    <w:rsid w:val="00F622C1"/>
    <w:rsid w:val="00F62479"/>
    <w:rsid w:val="00F625D5"/>
    <w:rsid w:val="00F64271"/>
    <w:rsid w:val="00F643C3"/>
    <w:rsid w:val="00F64435"/>
    <w:rsid w:val="00F6454E"/>
    <w:rsid w:val="00F64646"/>
    <w:rsid w:val="00F647D2"/>
    <w:rsid w:val="00F6498F"/>
    <w:rsid w:val="00F64A9D"/>
    <w:rsid w:val="00F64AF4"/>
    <w:rsid w:val="00F64ED2"/>
    <w:rsid w:val="00F64F73"/>
    <w:rsid w:val="00F651E1"/>
    <w:rsid w:val="00F6535E"/>
    <w:rsid w:val="00F65D6A"/>
    <w:rsid w:val="00F65D94"/>
    <w:rsid w:val="00F65DA7"/>
    <w:rsid w:val="00F65EEB"/>
    <w:rsid w:val="00F66198"/>
    <w:rsid w:val="00F66793"/>
    <w:rsid w:val="00F66AD0"/>
    <w:rsid w:val="00F66E96"/>
    <w:rsid w:val="00F67078"/>
    <w:rsid w:val="00F67478"/>
    <w:rsid w:val="00F678BA"/>
    <w:rsid w:val="00F67C8A"/>
    <w:rsid w:val="00F7024B"/>
    <w:rsid w:val="00F70D11"/>
    <w:rsid w:val="00F70FC3"/>
    <w:rsid w:val="00F7140B"/>
    <w:rsid w:val="00F714A4"/>
    <w:rsid w:val="00F730DE"/>
    <w:rsid w:val="00F7339B"/>
    <w:rsid w:val="00F73568"/>
    <w:rsid w:val="00F73A7E"/>
    <w:rsid w:val="00F73E97"/>
    <w:rsid w:val="00F73F64"/>
    <w:rsid w:val="00F74AE0"/>
    <w:rsid w:val="00F74C6A"/>
    <w:rsid w:val="00F74CE8"/>
    <w:rsid w:val="00F74E4E"/>
    <w:rsid w:val="00F74E92"/>
    <w:rsid w:val="00F74F0D"/>
    <w:rsid w:val="00F7516D"/>
    <w:rsid w:val="00F75A01"/>
    <w:rsid w:val="00F75A7F"/>
    <w:rsid w:val="00F75F93"/>
    <w:rsid w:val="00F76145"/>
    <w:rsid w:val="00F762BD"/>
    <w:rsid w:val="00F7644B"/>
    <w:rsid w:val="00F7668B"/>
    <w:rsid w:val="00F767A5"/>
    <w:rsid w:val="00F7684D"/>
    <w:rsid w:val="00F76C74"/>
    <w:rsid w:val="00F76E35"/>
    <w:rsid w:val="00F771D6"/>
    <w:rsid w:val="00F77556"/>
    <w:rsid w:val="00F7761D"/>
    <w:rsid w:val="00F7775E"/>
    <w:rsid w:val="00F778E2"/>
    <w:rsid w:val="00F77AA9"/>
    <w:rsid w:val="00F77FA4"/>
    <w:rsid w:val="00F8054D"/>
    <w:rsid w:val="00F8065A"/>
    <w:rsid w:val="00F80865"/>
    <w:rsid w:val="00F80952"/>
    <w:rsid w:val="00F81D08"/>
    <w:rsid w:val="00F8203D"/>
    <w:rsid w:val="00F823DD"/>
    <w:rsid w:val="00F825D7"/>
    <w:rsid w:val="00F82C20"/>
    <w:rsid w:val="00F8440C"/>
    <w:rsid w:val="00F84664"/>
    <w:rsid w:val="00F8501A"/>
    <w:rsid w:val="00F8610B"/>
    <w:rsid w:val="00F8631E"/>
    <w:rsid w:val="00F86E37"/>
    <w:rsid w:val="00F86E3A"/>
    <w:rsid w:val="00F87134"/>
    <w:rsid w:val="00F874ED"/>
    <w:rsid w:val="00F87A66"/>
    <w:rsid w:val="00F90112"/>
    <w:rsid w:val="00F9039D"/>
    <w:rsid w:val="00F9106A"/>
    <w:rsid w:val="00F9106B"/>
    <w:rsid w:val="00F9151D"/>
    <w:rsid w:val="00F91648"/>
    <w:rsid w:val="00F91B42"/>
    <w:rsid w:val="00F91D9D"/>
    <w:rsid w:val="00F92D56"/>
    <w:rsid w:val="00F937E2"/>
    <w:rsid w:val="00F93AD9"/>
    <w:rsid w:val="00F94043"/>
    <w:rsid w:val="00F94598"/>
    <w:rsid w:val="00F94599"/>
    <w:rsid w:val="00F947C1"/>
    <w:rsid w:val="00F94C37"/>
    <w:rsid w:val="00F953E8"/>
    <w:rsid w:val="00F958F0"/>
    <w:rsid w:val="00F95D0D"/>
    <w:rsid w:val="00F95F88"/>
    <w:rsid w:val="00F96C6D"/>
    <w:rsid w:val="00F96D10"/>
    <w:rsid w:val="00F96E58"/>
    <w:rsid w:val="00F97029"/>
    <w:rsid w:val="00F97B3A"/>
    <w:rsid w:val="00FA0463"/>
    <w:rsid w:val="00FA04A7"/>
    <w:rsid w:val="00FA087B"/>
    <w:rsid w:val="00FA10C6"/>
    <w:rsid w:val="00FA1546"/>
    <w:rsid w:val="00FA1ACE"/>
    <w:rsid w:val="00FA24E7"/>
    <w:rsid w:val="00FA2D18"/>
    <w:rsid w:val="00FA2E22"/>
    <w:rsid w:val="00FA334A"/>
    <w:rsid w:val="00FA37DA"/>
    <w:rsid w:val="00FA3C43"/>
    <w:rsid w:val="00FA4BBE"/>
    <w:rsid w:val="00FA4C08"/>
    <w:rsid w:val="00FA5084"/>
    <w:rsid w:val="00FA5223"/>
    <w:rsid w:val="00FA56BB"/>
    <w:rsid w:val="00FA57BC"/>
    <w:rsid w:val="00FA675E"/>
    <w:rsid w:val="00FA6762"/>
    <w:rsid w:val="00FA7C64"/>
    <w:rsid w:val="00FB0004"/>
    <w:rsid w:val="00FB0059"/>
    <w:rsid w:val="00FB0364"/>
    <w:rsid w:val="00FB036D"/>
    <w:rsid w:val="00FB10EA"/>
    <w:rsid w:val="00FB1421"/>
    <w:rsid w:val="00FB18FB"/>
    <w:rsid w:val="00FB190E"/>
    <w:rsid w:val="00FB1FBE"/>
    <w:rsid w:val="00FB220C"/>
    <w:rsid w:val="00FB234A"/>
    <w:rsid w:val="00FB2BCA"/>
    <w:rsid w:val="00FB2ED6"/>
    <w:rsid w:val="00FB33CC"/>
    <w:rsid w:val="00FB3772"/>
    <w:rsid w:val="00FB3896"/>
    <w:rsid w:val="00FB425A"/>
    <w:rsid w:val="00FB51C9"/>
    <w:rsid w:val="00FB5206"/>
    <w:rsid w:val="00FB5761"/>
    <w:rsid w:val="00FB583E"/>
    <w:rsid w:val="00FB59B1"/>
    <w:rsid w:val="00FB6462"/>
    <w:rsid w:val="00FB654E"/>
    <w:rsid w:val="00FB67E4"/>
    <w:rsid w:val="00FB7421"/>
    <w:rsid w:val="00FB755A"/>
    <w:rsid w:val="00FB75D5"/>
    <w:rsid w:val="00FB7AFF"/>
    <w:rsid w:val="00FB7E24"/>
    <w:rsid w:val="00FC05D1"/>
    <w:rsid w:val="00FC088C"/>
    <w:rsid w:val="00FC1129"/>
    <w:rsid w:val="00FC17F1"/>
    <w:rsid w:val="00FC1AFA"/>
    <w:rsid w:val="00FC1B0E"/>
    <w:rsid w:val="00FC1BB4"/>
    <w:rsid w:val="00FC1F97"/>
    <w:rsid w:val="00FC1FF0"/>
    <w:rsid w:val="00FC20F9"/>
    <w:rsid w:val="00FC2360"/>
    <w:rsid w:val="00FC23AC"/>
    <w:rsid w:val="00FC2585"/>
    <w:rsid w:val="00FC27EC"/>
    <w:rsid w:val="00FC2A4C"/>
    <w:rsid w:val="00FC2CC0"/>
    <w:rsid w:val="00FC34E0"/>
    <w:rsid w:val="00FC3507"/>
    <w:rsid w:val="00FC3CE9"/>
    <w:rsid w:val="00FC3F3B"/>
    <w:rsid w:val="00FC3FFF"/>
    <w:rsid w:val="00FC4137"/>
    <w:rsid w:val="00FC4204"/>
    <w:rsid w:val="00FC47FB"/>
    <w:rsid w:val="00FC4936"/>
    <w:rsid w:val="00FC4D86"/>
    <w:rsid w:val="00FC4E7D"/>
    <w:rsid w:val="00FC575D"/>
    <w:rsid w:val="00FC5A44"/>
    <w:rsid w:val="00FC6463"/>
    <w:rsid w:val="00FC6589"/>
    <w:rsid w:val="00FC6736"/>
    <w:rsid w:val="00FC67F6"/>
    <w:rsid w:val="00FC691C"/>
    <w:rsid w:val="00FC6AF0"/>
    <w:rsid w:val="00FC6C90"/>
    <w:rsid w:val="00FC6CF8"/>
    <w:rsid w:val="00FC6E13"/>
    <w:rsid w:val="00FC727E"/>
    <w:rsid w:val="00FC745C"/>
    <w:rsid w:val="00FC7584"/>
    <w:rsid w:val="00FC78A7"/>
    <w:rsid w:val="00FC7FA1"/>
    <w:rsid w:val="00FD0070"/>
    <w:rsid w:val="00FD11C9"/>
    <w:rsid w:val="00FD166D"/>
    <w:rsid w:val="00FD1753"/>
    <w:rsid w:val="00FD1C74"/>
    <w:rsid w:val="00FD1C77"/>
    <w:rsid w:val="00FD1D1F"/>
    <w:rsid w:val="00FD26B3"/>
    <w:rsid w:val="00FD2942"/>
    <w:rsid w:val="00FD350B"/>
    <w:rsid w:val="00FD371C"/>
    <w:rsid w:val="00FD3E86"/>
    <w:rsid w:val="00FD4D74"/>
    <w:rsid w:val="00FD501E"/>
    <w:rsid w:val="00FD6904"/>
    <w:rsid w:val="00FD6B0F"/>
    <w:rsid w:val="00FD6B17"/>
    <w:rsid w:val="00FD6C2B"/>
    <w:rsid w:val="00FD6CF6"/>
    <w:rsid w:val="00FD709B"/>
    <w:rsid w:val="00FD71F2"/>
    <w:rsid w:val="00FD7621"/>
    <w:rsid w:val="00FD79CF"/>
    <w:rsid w:val="00FD7DAC"/>
    <w:rsid w:val="00FE0050"/>
    <w:rsid w:val="00FE007E"/>
    <w:rsid w:val="00FE0596"/>
    <w:rsid w:val="00FE0679"/>
    <w:rsid w:val="00FE091B"/>
    <w:rsid w:val="00FE0ED7"/>
    <w:rsid w:val="00FE180B"/>
    <w:rsid w:val="00FE1A34"/>
    <w:rsid w:val="00FE1B52"/>
    <w:rsid w:val="00FE1BA2"/>
    <w:rsid w:val="00FE1E63"/>
    <w:rsid w:val="00FE21E3"/>
    <w:rsid w:val="00FE2820"/>
    <w:rsid w:val="00FE2EAC"/>
    <w:rsid w:val="00FE2ED5"/>
    <w:rsid w:val="00FE34CA"/>
    <w:rsid w:val="00FE373E"/>
    <w:rsid w:val="00FE3A6A"/>
    <w:rsid w:val="00FE4131"/>
    <w:rsid w:val="00FE480B"/>
    <w:rsid w:val="00FE57DC"/>
    <w:rsid w:val="00FE5945"/>
    <w:rsid w:val="00FE6166"/>
    <w:rsid w:val="00FE6745"/>
    <w:rsid w:val="00FE6980"/>
    <w:rsid w:val="00FE756B"/>
    <w:rsid w:val="00FE7592"/>
    <w:rsid w:val="00FE76BE"/>
    <w:rsid w:val="00FE786B"/>
    <w:rsid w:val="00FE7C5B"/>
    <w:rsid w:val="00FF01A7"/>
    <w:rsid w:val="00FF0D85"/>
    <w:rsid w:val="00FF0E48"/>
    <w:rsid w:val="00FF0FAA"/>
    <w:rsid w:val="00FF0FCB"/>
    <w:rsid w:val="00FF13AF"/>
    <w:rsid w:val="00FF181A"/>
    <w:rsid w:val="00FF18A2"/>
    <w:rsid w:val="00FF1E91"/>
    <w:rsid w:val="00FF20EB"/>
    <w:rsid w:val="00FF23D7"/>
    <w:rsid w:val="00FF27D9"/>
    <w:rsid w:val="00FF30EC"/>
    <w:rsid w:val="00FF4294"/>
    <w:rsid w:val="00FF50FB"/>
    <w:rsid w:val="00FF54ED"/>
    <w:rsid w:val="00FF5CE6"/>
    <w:rsid w:val="00FF5F75"/>
    <w:rsid w:val="00FF6932"/>
    <w:rsid w:val="00FF740A"/>
    <w:rsid w:val="00FF7632"/>
    <w:rsid w:val="00FF7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92B6323"/>
  <w15:docId w15:val="{24B72EEA-BE29-4265-B554-7820E9B08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lsdException w:name="heading 7" w:semiHidden="1" w:uiPriority="9" w:unhideWhenUsed="1"/>
    <w:lsdException w:name="heading 8" w:semiHidden="1" w:uiPriority="9" w:unhideWhenUsed="1"/>
    <w:lsdException w:name="heading 9" w:semiHidden="1"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4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4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4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49" w:unhideWhenUsed="1"/>
    <w:lsdException w:name="toa heading" w:semiHidden="1" w:unhideWhenUsed="1"/>
    <w:lsdException w:name="List" w:semiHidden="1" w:uiPriority="49" w:unhideWhenUsed="1"/>
    <w:lsdException w:name="List Bullet" w:semiHidden="1" w:uiPriority="49" w:unhideWhenUsed="1"/>
    <w:lsdException w:name="List Number" w:uiPriority="49"/>
    <w:lsdException w:name="List 2" w:semiHidden="1" w:uiPriority="99" w:unhideWhenUsed="1"/>
    <w:lsdException w:name="List 3" w:semiHidden="1" w:uiPriority="99" w:unhideWhenUsed="1"/>
    <w:lsdException w:name="List 4" w:uiPriority="99"/>
    <w:lsdException w:name="List 5" w:uiPriority="99"/>
    <w:lsdException w:name="List Bullet 2" w:semiHidden="1" w:uiPriority="49" w:unhideWhenUsed="1"/>
    <w:lsdException w:name="List Bullet 3" w:semiHidden="1" w:uiPriority="49" w:unhideWhenUsed="1"/>
    <w:lsdException w:name="List Bullet 4" w:semiHidden="1" w:uiPriority="49" w:unhideWhenUsed="1"/>
    <w:lsdException w:name="List Bullet 5" w:semiHidden="1" w:uiPriority="49" w:unhideWhenUsed="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49" w:unhideWhenUsed="1"/>
    <w:lsdException w:name="List Continue 2" w:semiHidden="1" w:uiPriority="49" w:unhideWhenUsed="1"/>
    <w:lsdException w:name="List Continue 3" w:semiHidden="1" w:uiPriority="49" w:unhideWhenUsed="1"/>
    <w:lsdException w:name="List Continue 4" w:semiHidden="1" w:uiPriority="49" w:unhideWhenUsed="1"/>
    <w:lsdException w:name="List Continue 5" w:semiHidden="1" w:uiPriority="49" w:unhideWhenUsed="1"/>
    <w:lsdException w:name="Message Header" w:semiHidden="1" w:uiPriority="49" w:unhideWhenUsed="1"/>
    <w:lsdException w:name="Date" w:semiHidden="1"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semiHidden="1"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49" w:unhideWhenUsed="1"/>
    <w:lsdException w:name="HTML Address" w:semiHidden="1" w:uiPriority="49" w:unhideWhenUsed="1"/>
    <w:lsdException w:name="HTML Cite" w:semiHidden="1" w:uiPriority="49" w:unhideWhenUsed="1"/>
    <w:lsdException w:name="HTML Code" w:semiHidden="1" w:uiPriority="49" w:unhideWhenUsed="1"/>
    <w:lsdException w:name="HTML Definition" w:semiHidden="1" w:uiPriority="49" w:unhideWhenUsed="1"/>
    <w:lsdException w:name="HTML Keyboard" w:semiHidden="1" w:uiPriority="49" w:unhideWhenUsed="1"/>
    <w:lsdException w:name="HTML Preformatted" w:semiHidden="1" w:uiPriority="49" w:unhideWhenUsed="1"/>
    <w:lsdException w:name="HTML Sample" w:semiHidden="1" w:uiPriority="49" w:unhideWhenUsed="1"/>
    <w:lsdException w:name="HTML Typewriter" w:semiHidden="1" w:uiPriority="49" w:unhideWhenUsed="1"/>
    <w:lsdException w:name="HTML Variable" w:semiHidden="1" w:uiPriority="4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4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99E"/>
    <w:pPr>
      <w:tabs>
        <w:tab w:val="left" w:pos="567"/>
        <w:tab w:val="left" w:pos="1134"/>
        <w:tab w:val="left" w:pos="1701"/>
        <w:tab w:val="left" w:pos="2268"/>
        <w:tab w:val="left" w:pos="2835"/>
      </w:tabs>
      <w:spacing w:before="120" w:after="120"/>
      <w:jc w:val="both"/>
    </w:pPr>
    <w:rPr>
      <w:rFonts w:ascii="Arial" w:hAnsi="Arial"/>
      <w:sz w:val="18"/>
    </w:rPr>
  </w:style>
  <w:style w:type="paragraph" w:styleId="Heading1">
    <w:name w:val="heading 1"/>
    <w:next w:val="Heading2"/>
    <w:link w:val="Heading1Char"/>
    <w:qFormat/>
    <w:rsid w:val="007C741D"/>
    <w:pPr>
      <w:keepNext/>
      <w:spacing w:before="360" w:after="120"/>
      <w:jc w:val="center"/>
      <w:outlineLvl w:val="0"/>
    </w:pPr>
    <w:rPr>
      <w:rFonts w:ascii="Arial" w:hAnsi="Arial" w:cs="Arial"/>
      <w:b/>
      <w:bCs/>
      <w:kern w:val="32"/>
      <w:sz w:val="28"/>
      <w:szCs w:val="32"/>
      <w:lang w:eastAsia="en-US"/>
    </w:rPr>
  </w:style>
  <w:style w:type="paragraph" w:styleId="Heading2">
    <w:name w:val="heading 2"/>
    <w:basedOn w:val="Heading1"/>
    <w:next w:val="Normalnumberedlevel1"/>
    <w:link w:val="Heading2Char"/>
    <w:qFormat/>
    <w:rsid w:val="007C741D"/>
    <w:pPr>
      <w:spacing w:before="240"/>
      <w:jc w:val="left"/>
      <w:outlineLvl w:val="1"/>
    </w:pPr>
    <w:rPr>
      <w:iCs/>
      <w:sz w:val="22"/>
      <w:szCs w:val="28"/>
    </w:rPr>
  </w:style>
  <w:style w:type="paragraph" w:styleId="Heading3">
    <w:name w:val="heading 3"/>
    <w:basedOn w:val="Heading2"/>
    <w:next w:val="Normalnumberedlevel1"/>
    <w:link w:val="Heading3Char"/>
    <w:qFormat/>
    <w:rsid w:val="00867746"/>
    <w:pPr>
      <w:overflowPunct w:val="0"/>
      <w:autoSpaceDE w:val="0"/>
      <w:autoSpaceDN w:val="0"/>
      <w:adjustRightInd w:val="0"/>
      <w:spacing w:before="120"/>
      <w:textAlignment w:val="baseline"/>
      <w:outlineLvl w:val="2"/>
    </w:pPr>
    <w:rPr>
      <w:b w:val="0"/>
      <w:i/>
    </w:rPr>
  </w:style>
  <w:style w:type="paragraph" w:styleId="Heading4">
    <w:name w:val="heading 4"/>
    <w:basedOn w:val="Heading3"/>
    <w:next w:val="Normalnumberedlevel1"/>
    <w:link w:val="Heading4Char"/>
    <w:qFormat/>
    <w:rsid w:val="00867746"/>
    <w:pPr>
      <w:ind w:left="567"/>
      <w:outlineLvl w:val="3"/>
    </w:pPr>
    <w:rPr>
      <w:bCs w:val="0"/>
    </w:rPr>
  </w:style>
  <w:style w:type="paragraph" w:styleId="Heading5">
    <w:name w:val="heading 5"/>
    <w:basedOn w:val="Heading4"/>
    <w:next w:val="Normalnumberedlevel1"/>
    <w:link w:val="Heading5Char"/>
    <w:unhideWhenUsed/>
    <w:qFormat/>
    <w:rsid w:val="00867746"/>
    <w:pPr>
      <w:jc w:val="both"/>
      <w:outlineLvl w:val="4"/>
    </w:pPr>
    <w:rPr>
      <w:rFonts w:eastAsiaTheme="minorEastAsia"/>
      <w:bCs/>
      <w:i w:val="0"/>
      <w:iCs w:val="0"/>
      <w:szCs w:val="22"/>
      <w:u w:val="single"/>
    </w:rPr>
  </w:style>
  <w:style w:type="paragraph" w:styleId="Heading6">
    <w:name w:val="heading 6"/>
    <w:basedOn w:val="Heading5"/>
    <w:next w:val="Normalnumberedlevel1"/>
    <w:link w:val="Heading6Char"/>
    <w:unhideWhenUsed/>
    <w:rsid w:val="007C741D"/>
    <w:pPr>
      <w:ind w:left="1134"/>
      <w:outlineLvl w:val="5"/>
    </w:pPr>
    <w:rPr>
      <w:bCs w:val="0"/>
      <w:i/>
      <w:smallCaps/>
      <w:sz w:val="20"/>
    </w:rPr>
  </w:style>
  <w:style w:type="paragraph" w:styleId="Heading7">
    <w:name w:val="heading 7"/>
    <w:basedOn w:val="Heading6"/>
    <w:next w:val="Normalnumberedlevel1"/>
    <w:link w:val="Heading7Char"/>
    <w:uiPriority w:val="9"/>
    <w:unhideWhenUsed/>
    <w:rsid w:val="007C741D"/>
    <w:pPr>
      <w:outlineLvl w:val="6"/>
    </w:pPr>
    <w:rPr>
      <w:i w:val="0"/>
      <w:smallCaps w:val="0"/>
      <w:u w:val="none"/>
    </w:rPr>
  </w:style>
  <w:style w:type="paragraph" w:styleId="Heading8">
    <w:name w:val="heading 8"/>
    <w:basedOn w:val="Heading7"/>
    <w:next w:val="Normalnumberedlevel1"/>
    <w:link w:val="Heading8Char"/>
    <w:uiPriority w:val="9"/>
    <w:unhideWhenUsed/>
    <w:rsid w:val="007C741D"/>
    <w:pPr>
      <w:outlineLvl w:val="7"/>
    </w:pPr>
    <w:rPr>
      <w:caps/>
      <w:spacing w:val="10"/>
      <w:sz w:val="18"/>
      <w:szCs w:val="18"/>
    </w:rPr>
  </w:style>
  <w:style w:type="paragraph" w:styleId="Heading9">
    <w:name w:val="heading 9"/>
    <w:basedOn w:val="Normal"/>
    <w:next w:val="Normal"/>
    <w:link w:val="Heading9Char"/>
    <w:semiHidden/>
    <w:unhideWhenUsed/>
    <w:qFormat/>
    <w:rsid w:val="007C741D"/>
    <w:pPr>
      <w:spacing w:before="240" w:after="60"/>
      <w:outlineLvl w:val="8"/>
    </w:pPr>
    <w:rPr>
      <w:rFonts w:asciiTheme="majorHAnsi" w:eastAsiaTheme="majorEastAsia" w:hAnsiTheme="majorHAnsi" w:cstheme="majorBid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es">
    <w:name w:val="Addresses"/>
    <w:basedOn w:val="Normal"/>
    <w:link w:val="AddressesChar"/>
    <w:rsid w:val="007C741D"/>
    <w:pPr>
      <w:contextualSpacing/>
    </w:pPr>
  </w:style>
  <w:style w:type="character" w:customStyle="1" w:styleId="AddressesChar">
    <w:name w:val="Addresses Char"/>
    <w:basedOn w:val="DefaultParagraphFont"/>
    <w:link w:val="Addresses"/>
    <w:rsid w:val="007C741D"/>
    <w:rPr>
      <w:rFonts w:ascii="Arial" w:hAnsi="Arial"/>
      <w:sz w:val="22"/>
    </w:rPr>
  </w:style>
  <w:style w:type="paragraph" w:styleId="Footer">
    <w:name w:val="footer"/>
    <w:basedOn w:val="Normal"/>
    <w:link w:val="FooterChar"/>
    <w:rsid w:val="007C741D"/>
    <w:pPr>
      <w:keepLines/>
    </w:pPr>
    <w:rPr>
      <w:i/>
    </w:rPr>
  </w:style>
  <w:style w:type="character" w:customStyle="1" w:styleId="FooterChar">
    <w:name w:val="Footer Char"/>
    <w:link w:val="Footer"/>
    <w:rsid w:val="007C741D"/>
    <w:rPr>
      <w:rFonts w:ascii="Arial" w:hAnsi="Arial"/>
      <w:i/>
      <w:sz w:val="22"/>
    </w:rPr>
  </w:style>
  <w:style w:type="paragraph" w:customStyle="1" w:styleId="Header-Appendix">
    <w:name w:val="Header - Appendix"/>
    <w:basedOn w:val="Footer"/>
    <w:link w:val="Header-AppendixChar"/>
    <w:uiPriority w:val="4"/>
    <w:rsid w:val="007C741D"/>
    <w:pPr>
      <w:spacing w:after="240"/>
    </w:pPr>
  </w:style>
  <w:style w:type="character" w:customStyle="1" w:styleId="Header-AppendixChar">
    <w:name w:val="Header - Appendix Char"/>
    <w:basedOn w:val="FooterChar"/>
    <w:link w:val="Header-Appendix"/>
    <w:uiPriority w:val="4"/>
    <w:rsid w:val="007C741D"/>
    <w:rPr>
      <w:rFonts w:ascii="Arial" w:hAnsi="Arial"/>
      <w:i/>
      <w:sz w:val="22"/>
    </w:rPr>
  </w:style>
  <w:style w:type="paragraph" w:customStyle="1" w:styleId="Bodyparagraph">
    <w:name w:val="Body paragraph"/>
    <w:basedOn w:val="Normal"/>
    <w:link w:val="BodyparagraphChar"/>
    <w:qFormat/>
    <w:rsid w:val="007C741D"/>
    <w:pPr>
      <w:tabs>
        <w:tab w:val="clear" w:pos="567"/>
        <w:tab w:val="clear" w:pos="1134"/>
        <w:tab w:val="clear" w:pos="1701"/>
        <w:tab w:val="clear" w:pos="2268"/>
        <w:tab w:val="clear" w:pos="2835"/>
      </w:tabs>
    </w:pPr>
    <w:rPr>
      <w:lang w:eastAsia="en-US"/>
    </w:rPr>
  </w:style>
  <w:style w:type="character" w:customStyle="1" w:styleId="BodyparagraphChar">
    <w:name w:val="Body paragraph Char"/>
    <w:basedOn w:val="DefaultParagraphFont"/>
    <w:link w:val="Bodyparagraph"/>
    <w:rsid w:val="007C741D"/>
    <w:rPr>
      <w:rFonts w:ascii="Arial" w:hAnsi="Arial"/>
      <w:sz w:val="22"/>
      <w:lang w:eastAsia="en-US"/>
    </w:rPr>
  </w:style>
  <w:style w:type="paragraph" w:customStyle="1" w:styleId="BoxTitle">
    <w:name w:val="Box Title"/>
    <w:next w:val="Normal"/>
    <w:link w:val="BoxTitleChar"/>
    <w:qFormat/>
    <w:rsid w:val="006C0C4E"/>
    <w:pPr>
      <w:spacing w:before="120" w:after="120"/>
      <w:jc w:val="both"/>
    </w:pPr>
    <w:rPr>
      <w:rFonts w:ascii="Arial" w:eastAsiaTheme="majorEastAsia" w:hAnsi="Arial" w:cs="Arial"/>
      <w:b/>
      <w:bCs/>
      <w:iCs/>
      <w:kern w:val="32"/>
      <w:sz w:val="22"/>
      <w:szCs w:val="28"/>
      <w:lang w:eastAsia="en-US"/>
    </w:rPr>
  </w:style>
  <w:style w:type="character" w:customStyle="1" w:styleId="BoxTitleChar">
    <w:name w:val="Box Title Char"/>
    <w:basedOn w:val="Heading2Char"/>
    <w:link w:val="BoxTitle"/>
    <w:rsid w:val="006C0C4E"/>
    <w:rPr>
      <w:rFonts w:ascii="Arial" w:eastAsiaTheme="majorEastAsia" w:hAnsi="Arial" w:cs="Arial"/>
      <w:b/>
      <w:bCs/>
      <w:iCs/>
      <w:kern w:val="32"/>
      <w:sz w:val="22"/>
      <w:szCs w:val="28"/>
      <w:lang w:eastAsia="en-US"/>
    </w:rPr>
  </w:style>
  <w:style w:type="paragraph" w:customStyle="1" w:styleId="Bulletedlist">
    <w:name w:val="Bulleted list"/>
    <w:basedOn w:val="Normal"/>
    <w:link w:val="BulletedlistChar"/>
    <w:rsid w:val="007C741D"/>
    <w:pPr>
      <w:numPr>
        <w:numId w:val="5"/>
      </w:numPr>
    </w:pPr>
  </w:style>
  <w:style w:type="character" w:customStyle="1" w:styleId="BulletedlistChar">
    <w:name w:val="Bulleted list Char"/>
    <w:basedOn w:val="DefaultParagraphFont"/>
    <w:link w:val="Bulletedlist"/>
    <w:rsid w:val="007C741D"/>
    <w:rPr>
      <w:rFonts w:ascii="Arial" w:hAnsi="Arial"/>
      <w:sz w:val="18"/>
    </w:rPr>
  </w:style>
  <w:style w:type="paragraph" w:customStyle="1" w:styleId="Centredtext">
    <w:name w:val="Centred text"/>
    <w:basedOn w:val="Normal"/>
    <w:link w:val="CentredtextChar"/>
    <w:rsid w:val="007C741D"/>
    <w:pPr>
      <w:keepLines/>
      <w:contextualSpacing/>
    </w:pPr>
  </w:style>
  <w:style w:type="character" w:customStyle="1" w:styleId="CentredtextChar">
    <w:name w:val="Centred text Char"/>
    <w:basedOn w:val="DefaultParagraphFont"/>
    <w:link w:val="Centredtext"/>
    <w:rsid w:val="007C741D"/>
    <w:rPr>
      <w:rFonts w:ascii="Arial" w:hAnsi="Arial"/>
      <w:sz w:val="22"/>
    </w:rPr>
  </w:style>
  <w:style w:type="paragraph" w:styleId="FootnoteText">
    <w:name w:val="footnote text"/>
    <w:aliases w:val="FT"/>
    <w:basedOn w:val="Normal"/>
    <w:link w:val="FootnoteTextChar"/>
    <w:rsid w:val="007C741D"/>
    <w:rPr>
      <w:sz w:val="20"/>
    </w:rPr>
  </w:style>
  <w:style w:type="character" w:customStyle="1" w:styleId="FootnoteTextChar">
    <w:name w:val="Footnote Text Char"/>
    <w:aliases w:val="FT Char"/>
    <w:basedOn w:val="DefaultParagraphFont"/>
    <w:link w:val="FootnoteText"/>
    <w:rsid w:val="007C741D"/>
    <w:rPr>
      <w:rFonts w:ascii="Arial" w:hAnsi="Arial"/>
    </w:rPr>
  </w:style>
  <w:style w:type="paragraph" w:customStyle="1" w:styleId="EFRAGfootnote">
    <w:name w:val="EFRAG footnote"/>
    <w:basedOn w:val="FootnoteText"/>
    <w:link w:val="EFRAGfootnoteChar"/>
    <w:qFormat/>
    <w:rsid w:val="007C741D"/>
    <w:pPr>
      <w:contextualSpacing/>
    </w:pPr>
    <w:rPr>
      <w:sz w:val="16"/>
      <w:szCs w:val="16"/>
    </w:rPr>
  </w:style>
  <w:style w:type="character" w:customStyle="1" w:styleId="EFRAGfootnoteChar">
    <w:name w:val="EFRAG footnote Char"/>
    <w:basedOn w:val="FootnoteTextChar"/>
    <w:link w:val="EFRAGfootnote"/>
    <w:rsid w:val="007C741D"/>
    <w:rPr>
      <w:rFonts w:ascii="Arial" w:hAnsi="Arial"/>
      <w:sz w:val="16"/>
      <w:szCs w:val="16"/>
    </w:rPr>
  </w:style>
  <w:style w:type="numbering" w:customStyle="1" w:styleId="EFRAGNumbering">
    <w:name w:val="EFRAG Numbering"/>
    <w:uiPriority w:val="99"/>
    <w:rsid w:val="007C741D"/>
    <w:pPr>
      <w:numPr>
        <w:numId w:val="1"/>
      </w:numPr>
    </w:pPr>
  </w:style>
  <w:style w:type="paragraph" w:customStyle="1" w:styleId="Footerleft">
    <w:name w:val="Footer left"/>
    <w:basedOn w:val="Footer"/>
    <w:link w:val="FooterleftChar"/>
    <w:qFormat/>
    <w:rsid w:val="0087799E"/>
    <w:pPr>
      <w:jc w:val="left"/>
    </w:pPr>
    <w:rPr>
      <w:sz w:val="22"/>
    </w:rPr>
  </w:style>
  <w:style w:type="character" w:customStyle="1" w:styleId="FooterleftChar">
    <w:name w:val="Footer left Char"/>
    <w:basedOn w:val="FooterChar"/>
    <w:link w:val="Footerleft"/>
    <w:rsid w:val="0087799E"/>
    <w:rPr>
      <w:rFonts w:ascii="Arial" w:hAnsi="Arial"/>
      <w:i/>
      <w:sz w:val="22"/>
    </w:rPr>
  </w:style>
  <w:style w:type="paragraph" w:customStyle="1" w:styleId="Footerright">
    <w:name w:val="Footer right"/>
    <w:basedOn w:val="Footer"/>
    <w:link w:val="FooterrightChar"/>
    <w:qFormat/>
    <w:rsid w:val="0087799E"/>
    <w:pPr>
      <w:jc w:val="right"/>
    </w:pPr>
    <w:rPr>
      <w:sz w:val="22"/>
    </w:rPr>
  </w:style>
  <w:style w:type="character" w:customStyle="1" w:styleId="FooterrightChar">
    <w:name w:val="Footer right Char"/>
    <w:basedOn w:val="FooterChar"/>
    <w:link w:val="Footerright"/>
    <w:rsid w:val="0087799E"/>
    <w:rPr>
      <w:rFonts w:ascii="Arial" w:hAnsi="Arial"/>
      <w:i/>
      <w:sz w:val="22"/>
    </w:rPr>
  </w:style>
  <w:style w:type="character" w:styleId="FootnoteReference">
    <w:name w:val="footnote reference"/>
    <w:rsid w:val="007C741D"/>
    <w:rPr>
      <w:vertAlign w:val="superscript"/>
    </w:rPr>
  </w:style>
  <w:style w:type="paragraph" w:styleId="Header">
    <w:name w:val="header"/>
    <w:basedOn w:val="Normal"/>
    <w:link w:val="HeaderChar"/>
    <w:uiPriority w:val="99"/>
    <w:rsid w:val="007C741D"/>
    <w:pPr>
      <w:tabs>
        <w:tab w:val="right" w:pos="2835"/>
      </w:tabs>
      <w:contextualSpacing/>
      <w:jc w:val="right"/>
    </w:pPr>
    <w:rPr>
      <w:b/>
    </w:rPr>
  </w:style>
  <w:style w:type="character" w:customStyle="1" w:styleId="HeaderChar">
    <w:name w:val="Header Char"/>
    <w:link w:val="Header"/>
    <w:uiPriority w:val="99"/>
    <w:rsid w:val="007C741D"/>
    <w:rPr>
      <w:rFonts w:ascii="Arial" w:hAnsi="Arial"/>
      <w:b/>
      <w:sz w:val="22"/>
    </w:rPr>
  </w:style>
  <w:style w:type="paragraph" w:customStyle="1" w:styleId="Normalnumberedlevel1">
    <w:name w:val="Normal numbered level 1"/>
    <w:basedOn w:val="Normal"/>
    <w:link w:val="Normalnumberedlevel1Char"/>
    <w:uiPriority w:val="99"/>
    <w:qFormat/>
    <w:rsid w:val="0087799E"/>
    <w:pPr>
      <w:ind w:left="567" w:hanging="567"/>
    </w:pPr>
    <w:rPr>
      <w:rFonts w:cs="Arial"/>
      <w:sz w:val="22"/>
      <w:szCs w:val="22"/>
      <w:lang w:eastAsia="en-US"/>
    </w:rPr>
  </w:style>
  <w:style w:type="character" w:customStyle="1" w:styleId="Normalnumberedlevel1Char">
    <w:name w:val="Normal numbered level 1 Char"/>
    <w:link w:val="Normalnumberedlevel1"/>
    <w:uiPriority w:val="99"/>
    <w:rsid w:val="0087799E"/>
    <w:rPr>
      <w:rFonts w:ascii="Arial" w:hAnsi="Arial" w:cs="Arial"/>
      <w:sz w:val="22"/>
      <w:szCs w:val="22"/>
      <w:lang w:eastAsia="en-US"/>
    </w:rPr>
  </w:style>
  <w:style w:type="paragraph" w:customStyle="1" w:styleId="Normalnumberedlevel2">
    <w:name w:val="Normal numbered level 2"/>
    <w:basedOn w:val="Normalnumberedlevel1"/>
    <w:link w:val="Normalnumberedlevel2Char"/>
    <w:uiPriority w:val="99"/>
    <w:qFormat/>
    <w:rsid w:val="007C741D"/>
    <w:pPr>
      <w:ind w:left="1134"/>
    </w:pPr>
  </w:style>
  <w:style w:type="character" w:customStyle="1" w:styleId="Normalnumberedlevel2Char">
    <w:name w:val="Normal numbered level 2 Char"/>
    <w:link w:val="Normalnumberedlevel2"/>
    <w:uiPriority w:val="99"/>
    <w:rsid w:val="007C741D"/>
    <w:rPr>
      <w:rFonts w:ascii="Arial" w:hAnsi="Arial" w:cs="Arial"/>
      <w:sz w:val="22"/>
      <w:szCs w:val="22"/>
      <w:lang w:eastAsia="en-US"/>
    </w:rPr>
  </w:style>
  <w:style w:type="paragraph" w:customStyle="1" w:styleId="Normalnumberedlevel3">
    <w:name w:val="Normal numbered level 3"/>
    <w:basedOn w:val="Normalnumberedlevel2"/>
    <w:link w:val="Normalnumberedlevel3Char"/>
    <w:qFormat/>
    <w:rsid w:val="007C741D"/>
    <w:pPr>
      <w:ind w:left="1701"/>
    </w:pPr>
    <w:rPr>
      <w:lang w:eastAsia="en-GB"/>
    </w:rPr>
  </w:style>
  <w:style w:type="character" w:customStyle="1" w:styleId="Normalnumberedlevel3Char">
    <w:name w:val="Normal numbered level 3 Char"/>
    <w:link w:val="Normalnumberedlevel3"/>
    <w:rsid w:val="007C741D"/>
    <w:rPr>
      <w:rFonts w:ascii="Arial" w:hAnsi="Arial" w:cs="Arial"/>
      <w:sz w:val="22"/>
      <w:szCs w:val="22"/>
    </w:rPr>
  </w:style>
  <w:style w:type="paragraph" w:styleId="Quote">
    <w:name w:val="Quote"/>
    <w:basedOn w:val="Normal"/>
    <w:link w:val="QuoteChar"/>
    <w:uiPriority w:val="29"/>
    <w:rsid w:val="007C741D"/>
    <w:pPr>
      <w:keepNext/>
      <w:keepLines/>
      <w:ind w:left="567"/>
      <w:contextualSpacing/>
    </w:pPr>
    <w:rPr>
      <w:i/>
      <w:iCs/>
    </w:rPr>
  </w:style>
  <w:style w:type="character" w:customStyle="1" w:styleId="QuoteChar">
    <w:name w:val="Quote Char"/>
    <w:basedOn w:val="DefaultParagraphFont"/>
    <w:link w:val="Quote"/>
    <w:uiPriority w:val="29"/>
    <w:rsid w:val="007C741D"/>
    <w:rPr>
      <w:rFonts w:ascii="Arial" w:hAnsi="Arial"/>
      <w:i/>
      <w:iCs/>
      <w:sz w:val="22"/>
    </w:rPr>
  </w:style>
  <w:style w:type="character" w:customStyle="1" w:styleId="Heading8Char">
    <w:name w:val="Heading 8 Char"/>
    <w:basedOn w:val="DefaultParagraphFont"/>
    <w:link w:val="Heading8"/>
    <w:uiPriority w:val="9"/>
    <w:rsid w:val="007C741D"/>
    <w:rPr>
      <w:rFonts w:ascii="Arial" w:eastAsiaTheme="minorEastAsia" w:hAnsi="Arial" w:cs="Arial"/>
      <w:caps/>
      <w:smallCaps/>
      <w:spacing w:val="10"/>
      <w:kern w:val="32"/>
      <w:sz w:val="18"/>
      <w:szCs w:val="18"/>
      <w:lang w:eastAsia="en-US"/>
    </w:rPr>
  </w:style>
  <w:style w:type="paragraph" w:customStyle="1" w:styleId="Quoted">
    <w:name w:val="Quoted"/>
    <w:basedOn w:val="Quote"/>
    <w:next w:val="Normalnumberedlevel1"/>
    <w:link w:val="QuotedChar"/>
    <w:rsid w:val="007C741D"/>
    <w:pPr>
      <w:jc w:val="right"/>
    </w:pPr>
    <w:rPr>
      <w:i w:val="0"/>
    </w:rPr>
  </w:style>
  <w:style w:type="character" w:customStyle="1" w:styleId="QuotedChar">
    <w:name w:val="Quoted Char"/>
    <w:basedOn w:val="QuoteChar"/>
    <w:link w:val="Quoted"/>
    <w:rsid w:val="007C741D"/>
    <w:rPr>
      <w:rFonts w:ascii="Arial" w:hAnsi="Arial"/>
      <w:i w:val="0"/>
      <w:iCs/>
      <w:sz w:val="18"/>
    </w:rPr>
  </w:style>
  <w:style w:type="paragraph" w:styleId="Revision">
    <w:name w:val="Revision"/>
    <w:hidden/>
    <w:uiPriority w:val="99"/>
    <w:semiHidden/>
    <w:rsid w:val="006E2762"/>
    <w:rPr>
      <w:rFonts w:ascii="Calibri" w:hAnsi="Calibri"/>
      <w:sz w:val="22"/>
      <w:szCs w:val="22"/>
      <w:lang w:val="en-US" w:eastAsia="zh-TW" w:bidi="he-IL"/>
    </w:rPr>
  </w:style>
  <w:style w:type="character" w:customStyle="1" w:styleId="Heading3Char">
    <w:name w:val="Heading 3 Char"/>
    <w:basedOn w:val="DefaultParagraphFont"/>
    <w:link w:val="Heading3"/>
    <w:rsid w:val="00867746"/>
    <w:rPr>
      <w:rFonts w:ascii="Arial" w:hAnsi="Arial" w:cs="Arial"/>
      <w:bCs/>
      <w:i/>
      <w:iCs/>
      <w:kern w:val="32"/>
      <w:sz w:val="22"/>
      <w:szCs w:val="28"/>
      <w:lang w:eastAsia="en-US"/>
    </w:rPr>
  </w:style>
  <w:style w:type="character" w:customStyle="1" w:styleId="Heading2Char">
    <w:name w:val="Heading 2 Char"/>
    <w:basedOn w:val="DefaultParagraphFont"/>
    <w:link w:val="Heading2"/>
    <w:rsid w:val="007C741D"/>
    <w:rPr>
      <w:rFonts w:ascii="Arial" w:hAnsi="Arial" w:cs="Arial"/>
      <w:b/>
      <w:bCs/>
      <w:iCs/>
      <w:kern w:val="32"/>
      <w:sz w:val="22"/>
      <w:szCs w:val="28"/>
      <w:lang w:eastAsia="en-US"/>
    </w:rPr>
  </w:style>
  <w:style w:type="character" w:customStyle="1" w:styleId="Heading1Char">
    <w:name w:val="Heading 1 Char"/>
    <w:basedOn w:val="DefaultParagraphFont"/>
    <w:link w:val="Heading1"/>
    <w:rsid w:val="007C741D"/>
    <w:rPr>
      <w:rFonts w:ascii="Arial" w:hAnsi="Arial" w:cs="Arial"/>
      <w:b/>
      <w:bCs/>
      <w:kern w:val="32"/>
      <w:sz w:val="28"/>
      <w:szCs w:val="32"/>
      <w:lang w:eastAsia="en-US"/>
    </w:rPr>
  </w:style>
  <w:style w:type="character" w:customStyle="1" w:styleId="Heading4Char">
    <w:name w:val="Heading 4 Char"/>
    <w:basedOn w:val="DefaultParagraphFont"/>
    <w:link w:val="Heading4"/>
    <w:rsid w:val="00867746"/>
    <w:rPr>
      <w:rFonts w:ascii="Arial" w:hAnsi="Arial" w:cs="Arial"/>
      <w:i/>
      <w:iCs/>
      <w:kern w:val="32"/>
      <w:sz w:val="22"/>
      <w:szCs w:val="28"/>
      <w:lang w:eastAsia="en-US"/>
    </w:rPr>
  </w:style>
  <w:style w:type="character" w:customStyle="1" w:styleId="Heading5Char">
    <w:name w:val="Heading 5 Char"/>
    <w:basedOn w:val="DefaultParagraphFont"/>
    <w:link w:val="Heading5"/>
    <w:rsid w:val="00867746"/>
    <w:rPr>
      <w:rFonts w:ascii="Arial" w:eastAsiaTheme="minorEastAsia" w:hAnsi="Arial" w:cs="Arial"/>
      <w:bCs/>
      <w:kern w:val="32"/>
      <w:sz w:val="22"/>
      <w:szCs w:val="22"/>
      <w:u w:val="single"/>
      <w:lang w:eastAsia="en-US"/>
    </w:rPr>
  </w:style>
  <w:style w:type="character" w:customStyle="1" w:styleId="Heading6Char">
    <w:name w:val="Heading 6 Char"/>
    <w:basedOn w:val="DefaultParagraphFont"/>
    <w:link w:val="Heading6"/>
    <w:rsid w:val="007C741D"/>
    <w:rPr>
      <w:rFonts w:ascii="Arial" w:eastAsiaTheme="minorEastAsia" w:hAnsi="Arial" w:cs="Arial"/>
      <w:i/>
      <w:kern w:val="32"/>
      <w:szCs w:val="22"/>
      <w:u w:val="single"/>
      <w:lang w:eastAsia="en-US"/>
    </w:rPr>
  </w:style>
  <w:style w:type="character" w:customStyle="1" w:styleId="Heading7Char">
    <w:name w:val="Heading 7 Char"/>
    <w:basedOn w:val="DefaultParagraphFont"/>
    <w:link w:val="Heading7"/>
    <w:uiPriority w:val="9"/>
    <w:rsid w:val="007C741D"/>
    <w:rPr>
      <w:rFonts w:ascii="Arial" w:eastAsiaTheme="minorEastAsia" w:hAnsi="Arial" w:cs="Arial"/>
      <w:smallCaps/>
      <w:kern w:val="32"/>
      <w:szCs w:val="22"/>
      <w:lang w:eastAsia="en-US"/>
    </w:rPr>
  </w:style>
  <w:style w:type="character" w:customStyle="1" w:styleId="Heading9Char">
    <w:name w:val="Heading 9 Char"/>
    <w:basedOn w:val="DefaultParagraphFont"/>
    <w:link w:val="Heading9"/>
    <w:semiHidden/>
    <w:rsid w:val="007C741D"/>
    <w:rPr>
      <w:rFonts w:asciiTheme="majorHAnsi" w:eastAsiaTheme="majorEastAsia" w:hAnsiTheme="majorHAnsi" w:cstheme="majorBidi"/>
      <w:sz w:val="22"/>
      <w:szCs w:val="22"/>
      <w:lang w:eastAsia="en-US"/>
    </w:rPr>
  </w:style>
  <w:style w:type="paragraph" w:styleId="BalloonText">
    <w:name w:val="Balloon Text"/>
    <w:basedOn w:val="Normal"/>
    <w:link w:val="BalloonTextChar"/>
    <w:rsid w:val="007C741D"/>
    <w:rPr>
      <w:rFonts w:ascii="Tahoma" w:hAnsi="Tahoma" w:cs="Tahoma"/>
      <w:sz w:val="16"/>
      <w:szCs w:val="16"/>
    </w:rPr>
  </w:style>
  <w:style w:type="character" w:customStyle="1" w:styleId="BalloonTextChar">
    <w:name w:val="Balloon Text Char"/>
    <w:basedOn w:val="DefaultParagraphFont"/>
    <w:link w:val="BalloonText"/>
    <w:rsid w:val="007C741D"/>
    <w:rPr>
      <w:rFonts w:ascii="Tahoma" w:hAnsi="Tahoma" w:cs="Tahoma"/>
      <w:sz w:val="16"/>
      <w:szCs w:val="16"/>
    </w:rPr>
  </w:style>
  <w:style w:type="paragraph" w:customStyle="1" w:styleId="TableText">
    <w:name w:val="Table Text"/>
    <w:basedOn w:val="Bodyparagraph"/>
    <w:rsid w:val="007C741D"/>
    <w:pPr>
      <w:contextualSpacing/>
    </w:pPr>
  </w:style>
  <w:style w:type="table" w:styleId="TableGrid">
    <w:name w:val="Table Grid"/>
    <w:basedOn w:val="TableNormal"/>
    <w:rsid w:val="007C7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rontPage">
    <w:name w:val="Header - Front Page"/>
    <w:basedOn w:val="Header"/>
    <w:link w:val="Header-FrontPageChar"/>
    <w:uiPriority w:val="4"/>
    <w:rsid w:val="007C741D"/>
  </w:style>
  <w:style w:type="character" w:customStyle="1" w:styleId="Header-FrontPageChar">
    <w:name w:val="Header - Front Page Char"/>
    <w:basedOn w:val="HeaderChar"/>
    <w:link w:val="Header-FrontPage"/>
    <w:uiPriority w:val="4"/>
    <w:rsid w:val="007C741D"/>
    <w:rPr>
      <w:rFonts w:ascii="Arial" w:hAnsi="Arial"/>
      <w:b/>
      <w:sz w:val="22"/>
    </w:rPr>
  </w:style>
  <w:style w:type="paragraph" w:styleId="ListParagraph">
    <w:name w:val="List Paragraph"/>
    <w:basedOn w:val="Normal"/>
    <w:uiPriority w:val="34"/>
    <w:qFormat/>
    <w:rsid w:val="007C741D"/>
    <w:pPr>
      <w:ind w:left="1134" w:hanging="567"/>
      <w:contextualSpacing/>
    </w:pPr>
  </w:style>
  <w:style w:type="paragraph" w:customStyle="1" w:styleId="AppendixHeader">
    <w:name w:val="Appendix Header"/>
    <w:basedOn w:val="Footer"/>
    <w:link w:val="AppendixHeaderChar"/>
    <w:qFormat/>
    <w:rsid w:val="007C741D"/>
  </w:style>
  <w:style w:type="character" w:customStyle="1" w:styleId="AppendixHeaderChar">
    <w:name w:val="Appendix Header Char"/>
    <w:basedOn w:val="FooterChar"/>
    <w:link w:val="AppendixHeader"/>
    <w:rsid w:val="007C741D"/>
    <w:rPr>
      <w:rFonts w:ascii="Arial" w:hAnsi="Arial"/>
      <w:i/>
      <w:sz w:val="22"/>
    </w:rPr>
  </w:style>
  <w:style w:type="paragraph" w:customStyle="1" w:styleId="EFRAGnormal">
    <w:name w:val="EFRAG normal"/>
    <w:basedOn w:val="Normal"/>
    <w:link w:val="EFRAGnormalChar"/>
    <w:qFormat/>
    <w:rsid w:val="007C741D"/>
    <w:pPr>
      <w:tabs>
        <w:tab w:val="clear" w:pos="567"/>
        <w:tab w:val="left" w:pos="562"/>
      </w:tabs>
      <w:ind w:left="567" w:hanging="567"/>
    </w:pPr>
    <w:rPr>
      <w:szCs w:val="22"/>
    </w:rPr>
  </w:style>
  <w:style w:type="character" w:customStyle="1" w:styleId="EFRAGnormalChar">
    <w:name w:val="EFRAG normal Char"/>
    <w:link w:val="EFRAGnormal"/>
    <w:rsid w:val="007C741D"/>
    <w:rPr>
      <w:rFonts w:ascii="Arial" w:hAnsi="Arial"/>
      <w:sz w:val="22"/>
      <w:szCs w:val="22"/>
    </w:rPr>
  </w:style>
  <w:style w:type="character" w:styleId="Hyperlink">
    <w:name w:val="Hyperlink"/>
    <w:uiPriority w:val="99"/>
    <w:rsid w:val="007C741D"/>
    <w:rPr>
      <w:color w:val="0000FF"/>
      <w:u w:val="single"/>
    </w:rPr>
  </w:style>
  <w:style w:type="character" w:styleId="FollowedHyperlink">
    <w:name w:val="FollowedHyperlink"/>
    <w:basedOn w:val="DefaultParagraphFont"/>
    <w:uiPriority w:val="99"/>
    <w:rsid w:val="007C741D"/>
    <w:rPr>
      <w:color w:val="800080" w:themeColor="followedHyperlink"/>
      <w:u w:val="single"/>
    </w:rPr>
  </w:style>
  <w:style w:type="paragraph" w:customStyle="1" w:styleId="Noteslevel1">
    <w:name w:val="Notes level 1"/>
    <w:basedOn w:val="Normalnumberedlevel1"/>
    <w:rsid w:val="007C741D"/>
    <w:rPr>
      <w:i/>
    </w:rPr>
  </w:style>
  <w:style w:type="paragraph" w:customStyle="1" w:styleId="Noteslevel2">
    <w:name w:val="Notes level 2"/>
    <w:basedOn w:val="Normalnumberedlevel2"/>
    <w:rsid w:val="007C741D"/>
    <w:rPr>
      <w:i/>
    </w:rPr>
  </w:style>
  <w:style w:type="paragraph" w:customStyle="1" w:styleId="Noteslevel3">
    <w:name w:val="Notes level 3"/>
    <w:basedOn w:val="Normalnumberedlevel3"/>
    <w:rsid w:val="007C741D"/>
    <w:rPr>
      <w:i/>
    </w:rPr>
  </w:style>
  <w:style w:type="paragraph" w:customStyle="1" w:styleId="Questionboxlevel1">
    <w:name w:val="Question box level 1"/>
    <w:basedOn w:val="Normalnumberedlevel1"/>
    <w:link w:val="Questionboxlevel1Char"/>
    <w:rsid w:val="007C741D"/>
    <w:pPr>
      <w:framePr w:wrap="around" w:vAnchor="text" w:hAnchor="text" w:y="1"/>
      <w:numPr>
        <w:numId w:val="7"/>
      </w:numPr>
    </w:pPr>
  </w:style>
  <w:style w:type="character" w:customStyle="1" w:styleId="Questionboxlevel1Char">
    <w:name w:val="Question box level 1 Char"/>
    <w:link w:val="Questionboxlevel1"/>
    <w:rsid w:val="007C741D"/>
    <w:rPr>
      <w:rFonts w:ascii="Arial" w:hAnsi="Arial" w:cs="Arial"/>
      <w:sz w:val="22"/>
      <w:szCs w:val="22"/>
      <w:lang w:eastAsia="en-US"/>
    </w:rPr>
  </w:style>
  <w:style w:type="paragraph" w:customStyle="1" w:styleId="Questionboxlevel2">
    <w:name w:val="Question box level 2"/>
    <w:basedOn w:val="Questionboxlevel1"/>
    <w:link w:val="Questionboxlevel2Char"/>
    <w:rsid w:val="007C741D"/>
    <w:pPr>
      <w:framePr w:wrap="around"/>
      <w:numPr>
        <w:ilvl w:val="1"/>
      </w:numPr>
    </w:pPr>
  </w:style>
  <w:style w:type="character" w:customStyle="1" w:styleId="Questionboxlevel2Char">
    <w:name w:val="Question box level 2 Char"/>
    <w:link w:val="Questionboxlevel2"/>
    <w:rsid w:val="007C741D"/>
    <w:rPr>
      <w:rFonts w:ascii="Arial" w:hAnsi="Arial" w:cs="Arial"/>
      <w:sz w:val="22"/>
      <w:szCs w:val="22"/>
      <w:lang w:eastAsia="en-US"/>
    </w:rPr>
  </w:style>
  <w:style w:type="paragraph" w:customStyle="1" w:styleId="Questionboxlevel3">
    <w:name w:val="Question box level 3"/>
    <w:basedOn w:val="Questionboxlevel2"/>
    <w:rsid w:val="007C741D"/>
    <w:pPr>
      <w:framePr w:wrap="around"/>
      <w:numPr>
        <w:ilvl w:val="2"/>
      </w:numPr>
    </w:pPr>
  </w:style>
  <w:style w:type="numbering" w:customStyle="1" w:styleId="QuestionBoxNumbering">
    <w:name w:val="Question Box Numbering"/>
    <w:uiPriority w:val="99"/>
    <w:rsid w:val="007C741D"/>
    <w:pPr>
      <w:numPr>
        <w:numId w:val="3"/>
      </w:numPr>
    </w:pPr>
  </w:style>
  <w:style w:type="paragraph" w:customStyle="1" w:styleId="EmphasisBox">
    <w:name w:val="Emphasis Box"/>
    <w:basedOn w:val="Normal"/>
    <w:link w:val="EmphasisBoxChar"/>
    <w:rsid w:val="007C741D"/>
    <w:pPr>
      <w:spacing w:before="60" w:after="60"/>
    </w:pPr>
    <w:rPr>
      <w:rFonts w:cs="Arial"/>
      <w:b/>
      <w:kern w:val="32"/>
      <w:szCs w:val="28"/>
      <w:lang w:eastAsia="en-US"/>
    </w:rPr>
  </w:style>
  <w:style w:type="character" w:customStyle="1" w:styleId="EmphasisBoxChar">
    <w:name w:val="Emphasis Box Char"/>
    <w:basedOn w:val="Heading2Char"/>
    <w:link w:val="EmphasisBox"/>
    <w:rsid w:val="007C741D"/>
    <w:rPr>
      <w:rFonts w:ascii="Arial" w:hAnsi="Arial" w:cs="Arial"/>
      <w:b/>
      <w:bCs w:val="0"/>
      <w:iCs w:val="0"/>
      <w:kern w:val="32"/>
      <w:sz w:val="22"/>
      <w:szCs w:val="28"/>
      <w:lang w:eastAsia="en-US"/>
    </w:rPr>
  </w:style>
  <w:style w:type="paragraph" w:customStyle="1" w:styleId="InformationBox">
    <w:name w:val="Information Box"/>
    <w:basedOn w:val="Normal"/>
    <w:rsid w:val="007C741D"/>
    <w:rPr>
      <w:rFonts w:cs="Arial"/>
      <w:szCs w:val="18"/>
    </w:rPr>
  </w:style>
  <w:style w:type="paragraph" w:customStyle="1" w:styleId="QuestionBoxSubparagraphs">
    <w:name w:val="Question Box Subparagraphs"/>
    <w:basedOn w:val="Normalnumberedlevel2"/>
    <w:uiPriority w:val="99"/>
    <w:rsid w:val="007C741D"/>
    <w:pPr>
      <w:keepLines/>
      <w:tabs>
        <w:tab w:val="clear" w:pos="567"/>
        <w:tab w:val="clear" w:pos="1134"/>
        <w:tab w:val="clear" w:pos="1701"/>
        <w:tab w:val="clear" w:pos="2268"/>
        <w:tab w:val="clear" w:pos="2835"/>
        <w:tab w:val="left" w:pos="562"/>
        <w:tab w:val="left" w:pos="1123"/>
        <w:tab w:val="left" w:pos="1170"/>
      </w:tabs>
      <w:spacing w:before="240"/>
      <w:ind w:left="693" w:hanging="561"/>
    </w:pPr>
    <w:rPr>
      <w:rFonts w:cs="Times New Roman"/>
      <w:b/>
    </w:rPr>
  </w:style>
  <w:style w:type="paragraph" w:customStyle="1" w:styleId="Normaldenumblevel1">
    <w:name w:val="Normal denumb level 1"/>
    <w:basedOn w:val="Normalnumberedlevel1"/>
    <w:rsid w:val="007C741D"/>
    <w:pPr>
      <w:ind w:firstLine="0"/>
    </w:pPr>
  </w:style>
  <w:style w:type="paragraph" w:customStyle="1" w:styleId="Normaldenumblevel2">
    <w:name w:val="Normal denumb level 2"/>
    <w:basedOn w:val="Normalnumberedlevel2"/>
    <w:rsid w:val="007C741D"/>
    <w:pPr>
      <w:ind w:firstLine="0"/>
    </w:pPr>
  </w:style>
  <w:style w:type="paragraph" w:customStyle="1" w:styleId="Papertopspecification">
    <w:name w:val="Paper top specification"/>
    <w:basedOn w:val="Normal"/>
    <w:rsid w:val="007C741D"/>
    <w:rPr>
      <w:caps/>
      <w:spacing w:val="10"/>
      <w:szCs w:val="22"/>
    </w:rPr>
  </w:style>
  <w:style w:type="paragraph" w:styleId="TOC1">
    <w:name w:val="toc 1"/>
    <w:basedOn w:val="Normal"/>
    <w:next w:val="Normal"/>
    <w:autoRedefine/>
    <w:uiPriority w:val="39"/>
    <w:unhideWhenUsed/>
    <w:rsid w:val="002F73AA"/>
    <w:pPr>
      <w:tabs>
        <w:tab w:val="clear" w:pos="567"/>
        <w:tab w:val="clear" w:pos="1134"/>
        <w:tab w:val="clear" w:pos="1701"/>
        <w:tab w:val="clear" w:pos="2268"/>
        <w:tab w:val="clear" w:pos="2835"/>
        <w:tab w:val="right" w:leader="dot" w:pos="8609"/>
      </w:tabs>
      <w:spacing w:before="0" w:after="0"/>
    </w:pPr>
    <w:rPr>
      <w:noProof/>
    </w:rPr>
  </w:style>
  <w:style w:type="paragraph" w:styleId="TOC2">
    <w:name w:val="toc 2"/>
    <w:basedOn w:val="Normal"/>
    <w:next w:val="Normal"/>
    <w:autoRedefine/>
    <w:uiPriority w:val="39"/>
    <w:unhideWhenUsed/>
    <w:rsid w:val="00F2700A"/>
    <w:pPr>
      <w:tabs>
        <w:tab w:val="clear" w:pos="567"/>
        <w:tab w:val="clear" w:pos="1134"/>
        <w:tab w:val="clear" w:pos="1701"/>
        <w:tab w:val="clear" w:pos="2268"/>
        <w:tab w:val="clear" w:pos="2835"/>
        <w:tab w:val="right" w:leader="dot" w:pos="8609"/>
      </w:tabs>
      <w:spacing w:after="100"/>
      <w:ind w:left="220"/>
    </w:pPr>
  </w:style>
  <w:style w:type="paragraph" w:styleId="TOC3">
    <w:name w:val="toc 3"/>
    <w:basedOn w:val="Normal"/>
    <w:next w:val="Normal"/>
    <w:autoRedefine/>
    <w:uiPriority w:val="39"/>
    <w:unhideWhenUsed/>
    <w:rsid w:val="007C741D"/>
    <w:pPr>
      <w:tabs>
        <w:tab w:val="clear" w:pos="567"/>
        <w:tab w:val="clear" w:pos="1134"/>
        <w:tab w:val="clear" w:pos="1701"/>
        <w:tab w:val="clear" w:pos="2268"/>
        <w:tab w:val="clear" w:pos="2835"/>
      </w:tabs>
      <w:spacing w:after="100"/>
      <w:ind w:left="440"/>
    </w:pPr>
  </w:style>
  <w:style w:type="paragraph" w:styleId="TOCHeading">
    <w:name w:val="TOC Heading"/>
    <w:basedOn w:val="Heading2"/>
    <w:next w:val="Normal"/>
    <w:uiPriority w:val="39"/>
    <w:unhideWhenUsed/>
    <w:qFormat/>
    <w:rsid w:val="007C741D"/>
    <w:pPr>
      <w:outlineLvl w:val="9"/>
    </w:pPr>
    <w:rPr>
      <w:rFonts w:eastAsiaTheme="majorEastAsia"/>
      <w:bCs w:val="0"/>
      <w:kern w:val="0"/>
      <w:szCs w:val="22"/>
    </w:rPr>
  </w:style>
  <w:style w:type="paragraph" w:customStyle="1" w:styleId="EmphasisCentredBox">
    <w:name w:val="Emphasis Centred Box"/>
    <w:basedOn w:val="EmphasisBox"/>
    <w:rsid w:val="007C741D"/>
  </w:style>
  <w:style w:type="paragraph" w:customStyle="1" w:styleId="Boxparagraph">
    <w:name w:val="Box paragraph"/>
    <w:basedOn w:val="Bodyparagraph"/>
    <w:rsid w:val="007C741D"/>
  </w:style>
  <w:style w:type="paragraph" w:customStyle="1" w:styleId="Level1-numb">
    <w:name w:val="Level 1 - numb"/>
    <w:basedOn w:val="Normal"/>
    <w:uiPriority w:val="99"/>
    <w:rsid w:val="00AA1205"/>
    <w:pPr>
      <w:ind w:left="567" w:hanging="567"/>
    </w:pPr>
    <w:rPr>
      <w:rFonts w:cs="Arial"/>
      <w:szCs w:val="22"/>
      <w:lang w:eastAsia="en-US"/>
    </w:rPr>
  </w:style>
  <w:style w:type="paragraph" w:customStyle="1" w:styleId="Level2-numb">
    <w:name w:val="Level 2 - numb"/>
    <w:basedOn w:val="Level1-numb"/>
    <w:link w:val="Level2-numbChar"/>
    <w:uiPriority w:val="99"/>
    <w:rsid w:val="00AA1205"/>
    <w:pPr>
      <w:ind w:left="1134"/>
    </w:pPr>
  </w:style>
  <w:style w:type="character" w:customStyle="1" w:styleId="Level2-numbChar">
    <w:name w:val="Level 2 - numb Char"/>
    <w:link w:val="Level2-numb"/>
    <w:uiPriority w:val="99"/>
    <w:rsid w:val="00AA1205"/>
    <w:rPr>
      <w:rFonts w:ascii="Arial" w:hAnsi="Arial" w:cs="Arial"/>
      <w:sz w:val="22"/>
      <w:szCs w:val="22"/>
      <w:lang w:eastAsia="en-US"/>
    </w:rPr>
  </w:style>
  <w:style w:type="paragraph" w:customStyle="1" w:styleId="Level3-numb">
    <w:name w:val="Level 3 - numb"/>
    <w:basedOn w:val="Level2-numb"/>
    <w:rsid w:val="00AA1205"/>
    <w:pPr>
      <w:ind w:left="1701"/>
    </w:pPr>
    <w:rPr>
      <w:lang w:eastAsia="en-GB"/>
    </w:rPr>
  </w:style>
  <w:style w:type="table" w:customStyle="1" w:styleId="TableGrid1">
    <w:name w:val="Table Grid1"/>
    <w:basedOn w:val="TableNormal"/>
    <w:next w:val="TableGrid"/>
    <w:rsid w:val="007C7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741D"/>
    <w:rPr>
      <w:sz w:val="16"/>
      <w:szCs w:val="16"/>
    </w:rPr>
  </w:style>
  <w:style w:type="paragraph" w:styleId="CommentText">
    <w:name w:val="annotation text"/>
    <w:basedOn w:val="Normal"/>
    <w:link w:val="CommentTextChar"/>
    <w:uiPriority w:val="99"/>
    <w:semiHidden/>
    <w:unhideWhenUsed/>
    <w:rsid w:val="007C741D"/>
    <w:rPr>
      <w:sz w:val="20"/>
    </w:rPr>
  </w:style>
  <w:style w:type="character" w:customStyle="1" w:styleId="CommentTextChar">
    <w:name w:val="Comment Text Char"/>
    <w:basedOn w:val="DefaultParagraphFont"/>
    <w:link w:val="CommentText"/>
    <w:uiPriority w:val="99"/>
    <w:semiHidden/>
    <w:rsid w:val="007C741D"/>
    <w:rPr>
      <w:rFonts w:ascii="Arial" w:hAnsi="Arial"/>
    </w:rPr>
  </w:style>
  <w:style w:type="paragraph" w:styleId="CommentSubject">
    <w:name w:val="annotation subject"/>
    <w:basedOn w:val="CommentText"/>
    <w:next w:val="CommentText"/>
    <w:link w:val="CommentSubjectChar"/>
    <w:uiPriority w:val="99"/>
    <w:semiHidden/>
    <w:unhideWhenUsed/>
    <w:rsid w:val="007C741D"/>
    <w:rPr>
      <w:b/>
      <w:bCs/>
    </w:rPr>
  </w:style>
  <w:style w:type="character" w:customStyle="1" w:styleId="CommentSubjectChar">
    <w:name w:val="Comment Subject Char"/>
    <w:basedOn w:val="CommentTextChar"/>
    <w:link w:val="CommentSubject"/>
    <w:uiPriority w:val="99"/>
    <w:semiHidden/>
    <w:rsid w:val="007C741D"/>
    <w:rPr>
      <w:rFonts w:ascii="Arial" w:hAnsi="Arial"/>
      <w:b/>
      <w:bCs/>
    </w:rPr>
  </w:style>
  <w:style w:type="paragraph" w:styleId="BodyText">
    <w:name w:val="Body Text"/>
    <w:basedOn w:val="Normal"/>
    <w:link w:val="BodyTextChar"/>
    <w:rsid w:val="007C741D"/>
    <w:rPr>
      <w:rFonts w:ascii="Times New Roman" w:hAnsi="Times New Roman"/>
      <w:sz w:val="24"/>
      <w:lang w:val="x-none" w:eastAsia="x-none"/>
    </w:rPr>
  </w:style>
  <w:style w:type="character" w:customStyle="1" w:styleId="BodyTextChar">
    <w:name w:val="Body Text Char"/>
    <w:link w:val="BodyText"/>
    <w:rsid w:val="007C741D"/>
    <w:rPr>
      <w:sz w:val="24"/>
      <w:lang w:val="x-none" w:eastAsia="x-none"/>
    </w:rPr>
  </w:style>
  <w:style w:type="paragraph" w:customStyle="1" w:styleId="Centredparagraph">
    <w:name w:val="Centred paragraph"/>
    <w:basedOn w:val="Normal"/>
    <w:link w:val="CentredparagraphChar"/>
    <w:rsid w:val="007C741D"/>
    <w:pPr>
      <w:keepLines/>
      <w:contextualSpacing/>
    </w:pPr>
  </w:style>
  <w:style w:type="character" w:customStyle="1" w:styleId="CentredparagraphChar">
    <w:name w:val="Centred paragraph Char"/>
    <w:basedOn w:val="DefaultParagraphFont"/>
    <w:link w:val="Centredparagraph"/>
    <w:rsid w:val="007C741D"/>
    <w:rPr>
      <w:rFonts w:ascii="Arial" w:hAnsi="Arial"/>
      <w:sz w:val="22"/>
    </w:rPr>
  </w:style>
  <w:style w:type="paragraph" w:customStyle="1" w:styleId="Default">
    <w:name w:val="Default"/>
    <w:rsid w:val="007C741D"/>
    <w:pPr>
      <w:autoSpaceDE w:val="0"/>
      <w:autoSpaceDN w:val="0"/>
      <w:adjustRightInd w:val="0"/>
    </w:pPr>
    <w:rPr>
      <w:rFonts w:ascii="Arial" w:eastAsia="MS Mincho" w:hAnsi="Arial" w:cs="Arial"/>
      <w:color w:val="000000"/>
      <w:sz w:val="24"/>
      <w:szCs w:val="24"/>
      <w:lang w:eastAsia="ja-JP"/>
    </w:rPr>
  </w:style>
  <w:style w:type="paragraph" w:customStyle="1" w:styleId="Emphasisparagraph">
    <w:name w:val="Emphasis paragraph"/>
    <w:basedOn w:val="Normal"/>
    <w:rsid w:val="007C741D"/>
    <w:pPr>
      <w:spacing w:before="360"/>
    </w:pPr>
    <w:rPr>
      <w:b/>
      <w:sz w:val="36"/>
      <w:szCs w:val="36"/>
    </w:rPr>
  </w:style>
  <w:style w:type="paragraph" w:customStyle="1" w:styleId="FeedbackTableTitle">
    <w:name w:val="Feedback Table Title"/>
    <w:basedOn w:val="Normal"/>
    <w:rsid w:val="007C741D"/>
    <w:pPr>
      <w:keepNext/>
    </w:pPr>
    <w:rPr>
      <w:rFonts w:cs="Arial"/>
      <w:b/>
      <w:bCs/>
      <w:color w:val="1F497D"/>
      <w:szCs w:val="22"/>
    </w:rPr>
  </w:style>
  <w:style w:type="paragraph" w:customStyle="1" w:styleId="Header-nextpage">
    <w:name w:val="Header - next page"/>
    <w:basedOn w:val="Header"/>
    <w:qFormat/>
    <w:rsid w:val="00CE7A62"/>
    <w:pPr>
      <w:spacing w:before="0" w:after="360"/>
      <w:jc w:val="center"/>
    </w:pPr>
    <w:rPr>
      <w:b w:val="0"/>
      <w:i/>
      <w:iCs/>
      <w:sz w:val="22"/>
      <w:szCs w:val="22"/>
    </w:rPr>
  </w:style>
  <w:style w:type="paragraph" w:customStyle="1" w:styleId="Headerright">
    <w:name w:val="Header right"/>
    <w:basedOn w:val="Normal"/>
    <w:qFormat/>
    <w:rsid w:val="0087799E"/>
    <w:pPr>
      <w:spacing w:before="0" w:after="0"/>
      <w:jc w:val="right"/>
    </w:pPr>
    <w:rPr>
      <w:rFonts w:cs="Arial"/>
      <w:b/>
      <w:sz w:val="22"/>
    </w:rPr>
  </w:style>
  <w:style w:type="paragraph" w:customStyle="1" w:styleId="Heading1-date">
    <w:name w:val="Heading 1 - date"/>
    <w:basedOn w:val="Heading1"/>
    <w:rsid w:val="007C741D"/>
    <w:pPr>
      <w:pageBreakBefore/>
      <w:jc w:val="left"/>
    </w:pPr>
    <w:rPr>
      <w:sz w:val="22"/>
      <w:szCs w:val="22"/>
    </w:rPr>
  </w:style>
  <w:style w:type="paragraph" w:customStyle="1" w:styleId="Heading1-openclosed">
    <w:name w:val="Heading 1 - open/closed"/>
    <w:basedOn w:val="Heading1-date"/>
    <w:rsid w:val="007C741D"/>
    <w:pPr>
      <w:pageBreakBefore w:val="0"/>
    </w:pPr>
  </w:style>
  <w:style w:type="paragraph" w:customStyle="1" w:styleId="Heading1-Specialtitle">
    <w:name w:val="Heading 1 - Special title"/>
    <w:basedOn w:val="Heading1"/>
    <w:rsid w:val="007C741D"/>
    <w:pPr>
      <w:jc w:val="left"/>
    </w:pPr>
    <w:rPr>
      <w:sz w:val="56"/>
      <w:szCs w:val="56"/>
    </w:rPr>
  </w:style>
  <w:style w:type="paragraph" w:customStyle="1" w:styleId="Heading1-title">
    <w:name w:val="Heading 1 - title"/>
    <w:basedOn w:val="Heading1"/>
    <w:rsid w:val="007C741D"/>
  </w:style>
  <w:style w:type="paragraph" w:customStyle="1" w:styleId="Heading1Appendix">
    <w:name w:val="Heading 1 Appendix"/>
    <w:basedOn w:val="Heading1"/>
    <w:qFormat/>
    <w:rsid w:val="007C741D"/>
    <w:pPr>
      <w:jc w:val="left"/>
    </w:pPr>
  </w:style>
  <w:style w:type="paragraph" w:customStyle="1" w:styleId="Issueheading">
    <w:name w:val="Issue heading"/>
    <w:basedOn w:val="Heading2"/>
    <w:rsid w:val="007C741D"/>
    <w:pPr>
      <w:spacing w:before="120"/>
    </w:pPr>
    <w:rPr>
      <w:bCs w:val="0"/>
      <w:color w:val="004783"/>
      <w:sz w:val="28"/>
    </w:rPr>
  </w:style>
  <w:style w:type="paragraph" w:customStyle="1" w:styleId="Name">
    <w:name w:val="Name"/>
    <w:basedOn w:val="Normal"/>
    <w:next w:val="Normal"/>
    <w:link w:val="NameChar"/>
    <w:rsid w:val="007C741D"/>
    <w:pPr>
      <w:keepNext/>
    </w:pPr>
    <w:rPr>
      <w:rFonts w:ascii="Times New Roman" w:hAnsi="Times New Roman"/>
      <w:b/>
      <w:sz w:val="24"/>
      <w:lang w:eastAsia="x-none"/>
    </w:rPr>
  </w:style>
  <w:style w:type="character" w:customStyle="1" w:styleId="NameChar">
    <w:name w:val="Name Char"/>
    <w:link w:val="Name"/>
    <w:rsid w:val="007C741D"/>
    <w:rPr>
      <w:b/>
      <w:sz w:val="24"/>
      <w:lang w:eastAsia="x-none"/>
    </w:rPr>
  </w:style>
  <w:style w:type="paragraph" w:customStyle="1" w:styleId="Presencelist">
    <w:name w:val="Presence list"/>
    <w:basedOn w:val="Normal"/>
    <w:rsid w:val="007C741D"/>
    <w:rPr>
      <w:rFonts w:cs="Arial"/>
      <w:szCs w:val="22"/>
    </w:rPr>
  </w:style>
  <w:style w:type="paragraph" w:customStyle="1" w:styleId="Presencelist-group">
    <w:name w:val="Presence list- group"/>
    <w:basedOn w:val="Presencelist"/>
    <w:rsid w:val="007C741D"/>
    <w:rPr>
      <w:u w:val="single"/>
    </w:rPr>
  </w:style>
  <w:style w:type="numbering" w:customStyle="1" w:styleId="Style1">
    <w:name w:val="Style1"/>
    <w:uiPriority w:val="99"/>
    <w:rsid w:val="007C741D"/>
    <w:pPr>
      <w:numPr>
        <w:numId w:val="4"/>
      </w:numPr>
    </w:pPr>
  </w:style>
  <w:style w:type="table" w:styleId="TableList7">
    <w:name w:val="Table List 7"/>
    <w:basedOn w:val="TableNormal"/>
    <w:rsid w:val="007C74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itleofdocument">
    <w:name w:val="Title of document"/>
    <w:basedOn w:val="Normal"/>
    <w:rsid w:val="007C741D"/>
  </w:style>
  <w:style w:type="character" w:customStyle="1" w:styleId="Titlesmall">
    <w:name w:val="Title small"/>
    <w:uiPriority w:val="1"/>
    <w:rsid w:val="007C741D"/>
    <w:rPr>
      <w:rFonts w:ascii="Arial" w:hAnsi="Arial"/>
      <w:b w:val="0"/>
      <w:sz w:val="22"/>
      <w:szCs w:val="22"/>
    </w:rPr>
  </w:style>
  <w:style w:type="character" w:styleId="Emphasis">
    <w:name w:val="Emphasis"/>
    <w:basedOn w:val="DefaultParagraphFont"/>
    <w:uiPriority w:val="20"/>
    <w:qFormat/>
    <w:rsid w:val="004C38B0"/>
    <w:rPr>
      <w:b/>
      <w:bCs/>
      <w:i w:val="0"/>
      <w:iCs w:val="0"/>
    </w:rPr>
  </w:style>
  <w:style w:type="character" w:customStyle="1" w:styleId="st1">
    <w:name w:val="st1"/>
    <w:basedOn w:val="DefaultParagraphFont"/>
    <w:rsid w:val="004C38B0"/>
  </w:style>
  <w:style w:type="paragraph" w:styleId="NormalWeb">
    <w:name w:val="Normal (Web)"/>
    <w:basedOn w:val="Normal"/>
    <w:uiPriority w:val="99"/>
    <w:semiHidden/>
    <w:unhideWhenUsed/>
    <w:rsid w:val="00426E81"/>
    <w:pPr>
      <w:tabs>
        <w:tab w:val="clear" w:pos="567"/>
        <w:tab w:val="clear" w:pos="1134"/>
        <w:tab w:val="clear" w:pos="1701"/>
        <w:tab w:val="clear" w:pos="2268"/>
        <w:tab w:val="clear" w:pos="2835"/>
      </w:tabs>
      <w:spacing w:before="100" w:beforeAutospacing="1" w:after="100" w:afterAutospacing="1"/>
      <w:jc w:val="left"/>
    </w:pPr>
    <w:rPr>
      <w:rFonts w:ascii="Times New Roman" w:hAnsi="Times New Roman"/>
      <w:sz w:val="24"/>
      <w:szCs w:val="24"/>
      <w:lang w:val="fr-BE" w:eastAsia="fr-BE"/>
    </w:rPr>
  </w:style>
  <w:style w:type="character" w:customStyle="1" w:styleId="Mention1">
    <w:name w:val="Mention1"/>
    <w:basedOn w:val="DefaultParagraphFont"/>
    <w:uiPriority w:val="99"/>
    <w:semiHidden/>
    <w:unhideWhenUsed/>
    <w:rsid w:val="0033387D"/>
    <w:rPr>
      <w:color w:val="2B579A"/>
      <w:shd w:val="clear" w:color="auto" w:fill="E6E6E6"/>
    </w:rPr>
  </w:style>
  <w:style w:type="character" w:customStyle="1" w:styleId="Mention10">
    <w:name w:val="Mention1"/>
    <w:basedOn w:val="DefaultParagraphFont"/>
    <w:uiPriority w:val="99"/>
    <w:semiHidden/>
    <w:unhideWhenUsed/>
    <w:rsid w:val="00A26F0B"/>
    <w:rPr>
      <w:color w:val="2B579A"/>
      <w:shd w:val="clear" w:color="auto" w:fill="E6E6E6"/>
    </w:rPr>
  </w:style>
  <w:style w:type="character" w:customStyle="1" w:styleId="Mention2">
    <w:name w:val="Mention2"/>
    <w:basedOn w:val="DefaultParagraphFont"/>
    <w:uiPriority w:val="99"/>
    <w:semiHidden/>
    <w:unhideWhenUsed/>
    <w:rsid w:val="00B95580"/>
    <w:rPr>
      <w:color w:val="2B579A"/>
      <w:shd w:val="clear" w:color="auto" w:fill="E6E6E6"/>
    </w:rPr>
  </w:style>
  <w:style w:type="paragraph" w:styleId="TOC4">
    <w:name w:val="toc 4"/>
    <w:basedOn w:val="Normal"/>
    <w:next w:val="Normal"/>
    <w:autoRedefine/>
    <w:uiPriority w:val="39"/>
    <w:unhideWhenUsed/>
    <w:rsid w:val="005A40F7"/>
    <w:pPr>
      <w:tabs>
        <w:tab w:val="clear" w:pos="567"/>
        <w:tab w:val="clear" w:pos="1134"/>
        <w:tab w:val="clear" w:pos="1701"/>
        <w:tab w:val="clear" w:pos="2268"/>
        <w:tab w:val="clear" w:pos="2835"/>
        <w:tab w:val="right" w:leader="dot" w:pos="8609"/>
      </w:tabs>
      <w:spacing w:before="0" w:after="0"/>
      <w:ind w:left="540"/>
    </w:pPr>
  </w:style>
  <w:style w:type="character" w:customStyle="1" w:styleId="UnresolvedMention1">
    <w:name w:val="Unresolved Mention1"/>
    <w:basedOn w:val="DefaultParagraphFont"/>
    <w:uiPriority w:val="99"/>
    <w:semiHidden/>
    <w:unhideWhenUsed/>
    <w:rsid w:val="00A27542"/>
    <w:rPr>
      <w:color w:val="808080"/>
      <w:shd w:val="clear" w:color="auto" w:fill="E6E6E6"/>
    </w:rPr>
  </w:style>
  <w:style w:type="character" w:customStyle="1" w:styleId="UnresolvedMention2">
    <w:name w:val="Unresolved Mention2"/>
    <w:basedOn w:val="DefaultParagraphFont"/>
    <w:uiPriority w:val="99"/>
    <w:semiHidden/>
    <w:unhideWhenUsed/>
    <w:rsid w:val="00E518E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853355">
      <w:bodyDiv w:val="1"/>
      <w:marLeft w:val="0"/>
      <w:marRight w:val="0"/>
      <w:marTop w:val="0"/>
      <w:marBottom w:val="0"/>
      <w:divBdr>
        <w:top w:val="none" w:sz="0" w:space="0" w:color="auto"/>
        <w:left w:val="none" w:sz="0" w:space="0" w:color="auto"/>
        <w:bottom w:val="none" w:sz="0" w:space="0" w:color="auto"/>
        <w:right w:val="none" w:sz="0" w:space="0" w:color="auto"/>
      </w:divBdr>
    </w:div>
    <w:div w:id="1139152938">
      <w:bodyDiv w:val="1"/>
      <w:marLeft w:val="0"/>
      <w:marRight w:val="0"/>
      <w:marTop w:val="0"/>
      <w:marBottom w:val="0"/>
      <w:divBdr>
        <w:top w:val="none" w:sz="0" w:space="0" w:color="auto"/>
        <w:left w:val="none" w:sz="0" w:space="0" w:color="auto"/>
        <w:bottom w:val="none" w:sz="0" w:space="0" w:color="auto"/>
        <w:right w:val="none" w:sz="0" w:space="0" w:color="auto"/>
      </w:divBdr>
    </w:div>
    <w:div w:id="1321688870">
      <w:bodyDiv w:val="1"/>
      <w:marLeft w:val="0"/>
      <w:marRight w:val="0"/>
      <w:marTop w:val="0"/>
      <w:marBottom w:val="0"/>
      <w:divBdr>
        <w:top w:val="none" w:sz="0" w:space="0" w:color="auto"/>
        <w:left w:val="none" w:sz="0" w:space="0" w:color="auto"/>
        <w:bottom w:val="none" w:sz="0" w:space="0" w:color="auto"/>
        <w:right w:val="none" w:sz="0" w:space="0" w:color="auto"/>
      </w:divBdr>
      <w:divsChild>
        <w:div w:id="771974520">
          <w:marLeft w:val="0"/>
          <w:marRight w:val="0"/>
          <w:marTop w:val="300"/>
          <w:marBottom w:val="600"/>
          <w:divBdr>
            <w:top w:val="none" w:sz="0" w:space="0" w:color="auto"/>
            <w:left w:val="none" w:sz="0" w:space="0" w:color="auto"/>
            <w:bottom w:val="none" w:sz="0" w:space="0" w:color="auto"/>
            <w:right w:val="none" w:sz="0" w:space="0" w:color="auto"/>
          </w:divBdr>
          <w:divsChild>
            <w:div w:id="2103643775">
              <w:marLeft w:val="0"/>
              <w:marRight w:val="0"/>
              <w:marTop w:val="300"/>
              <w:marBottom w:val="600"/>
              <w:divBdr>
                <w:top w:val="none" w:sz="0" w:space="0" w:color="auto"/>
                <w:left w:val="none" w:sz="0" w:space="0" w:color="auto"/>
                <w:bottom w:val="none" w:sz="0" w:space="0" w:color="auto"/>
                <w:right w:val="none" w:sz="0" w:space="0" w:color="auto"/>
              </w:divBdr>
              <w:divsChild>
                <w:div w:id="1944877805">
                  <w:marLeft w:val="0"/>
                  <w:marRight w:val="0"/>
                  <w:marTop w:val="0"/>
                  <w:marBottom w:val="0"/>
                  <w:divBdr>
                    <w:top w:val="none" w:sz="0" w:space="0" w:color="auto"/>
                    <w:left w:val="none" w:sz="0" w:space="0" w:color="auto"/>
                    <w:bottom w:val="none" w:sz="0" w:space="0" w:color="auto"/>
                    <w:right w:val="none" w:sz="0" w:space="0" w:color="auto"/>
                  </w:divBdr>
                  <w:divsChild>
                    <w:div w:id="843712389">
                      <w:marLeft w:val="0"/>
                      <w:marRight w:val="0"/>
                      <w:marTop w:val="0"/>
                      <w:marBottom w:val="0"/>
                      <w:divBdr>
                        <w:top w:val="none" w:sz="0" w:space="0" w:color="auto"/>
                        <w:left w:val="none" w:sz="0" w:space="0" w:color="auto"/>
                        <w:bottom w:val="none" w:sz="0" w:space="0" w:color="auto"/>
                        <w:right w:val="none" w:sz="0" w:space="0" w:color="auto"/>
                      </w:divBdr>
                      <w:divsChild>
                        <w:div w:id="1948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51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FRS17Secretariat@efrag.org"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rag.org/About/Legal/EfragPolici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fclPublishedFrom xmlns="9bc17653-fc4f-4043-ad3b-134743de0300">
      <Url>https://efrag.sharepoint.com/Projects/1711211607460290/Project%20Documents/IFRS%2017%20Simplified%20Case%20Study.docx</Url>
      <Description>/Projects/1711211607460290/Project Documents/IFRS 17 Simplified Case Study.docx</Description>
    </efclPublishedFrom>
    <lcf76f155ced4ddcb4097134ff3c332f xmlns="3eb96565-d525-4cc8-932d-5e79ec4d6d01">
      <Terms xmlns="http://schemas.microsoft.com/office/infopath/2007/PartnerControls"/>
    </lcf76f155ced4ddcb4097134ff3c332f>
    <TaxCatchAll xmlns="9bc17653-fc4f-4043-ad3b-134743de03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ublished Asset" ma:contentTypeID="0x010100E1733F6EAC49486C9655CC91FD733EB7007F2B8930F4F1DE4AA03208B32191BB27" ma:contentTypeVersion="15" ma:contentTypeDescription="Create a new document." ma:contentTypeScope="" ma:versionID="8373b289bd21a3aef2462d14bd811975">
  <xsd:schema xmlns:xsd="http://www.w3.org/2001/XMLSchema" xmlns:xs="http://www.w3.org/2001/XMLSchema" xmlns:p="http://schemas.microsoft.com/office/2006/metadata/properties" xmlns:ns2="9bc17653-fc4f-4043-ad3b-134743de0300" xmlns:ns3="3eb96565-d525-4cc8-932d-5e79ec4d6d01" targetNamespace="http://schemas.microsoft.com/office/2006/metadata/properties" ma:root="true" ma:fieldsID="695f28f9f55df0209d45de4399175f49" ns2:_="" ns3:_="">
    <xsd:import namespace="9bc17653-fc4f-4043-ad3b-134743de0300"/>
    <xsd:import namespace="3eb96565-d525-4cc8-932d-5e79ec4d6d01"/>
    <xsd:element name="properties">
      <xsd:complexType>
        <xsd:sequence>
          <xsd:element name="documentManagement">
            <xsd:complexType>
              <xsd:all>
                <xsd:element ref="ns2:efclPublishedFrom"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efclPublishedFrom" ma:index="8" nillable="true" ma:displayName="Published From" ma:internalName="efclPublishedFrom">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0" nillable="true" ma:displayName="Taxonomy Catch All Colum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b96565-d525-4cc8-932d-5e79ec4d6d01"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354ee9-1167-4e6c-842d-e3226f29bc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AB828-CBF1-4019-8433-94FE3B08F73E}">
  <ds:schemaRefs>
    <ds:schemaRef ds:uri="http://schemas.microsoft.com/sharepoint/v3/contenttype/forms"/>
  </ds:schemaRefs>
</ds:datastoreItem>
</file>

<file path=customXml/itemProps2.xml><?xml version="1.0" encoding="utf-8"?>
<ds:datastoreItem xmlns:ds="http://schemas.openxmlformats.org/officeDocument/2006/customXml" ds:itemID="{08139F38-AF12-4DB8-96D6-BE26B2AFE1FA}">
  <ds:schemaRefs>
    <ds:schemaRef ds:uri="http://schemas.microsoft.com/office/2006/metadata/properties"/>
    <ds:schemaRef ds:uri="1daca54f-5fb0-46da-90de-dff88369e459"/>
    <ds:schemaRef ds:uri="http://purl.org/dc/dcmitype/"/>
    <ds:schemaRef ds:uri="http://www.w3.org/XML/1998/namespace"/>
    <ds:schemaRef ds:uri="http://schemas.microsoft.com/office/infopath/2007/PartnerControls"/>
    <ds:schemaRef ds:uri="f97feb2e-f2fc-4bec-b6b5-1794648f3eee"/>
    <ds:schemaRef ds:uri="http://schemas.microsoft.com/office/2006/documentManagement/types"/>
    <ds:schemaRef ds:uri="http://purl.org/dc/elements/1.1/"/>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41FA5E51-BB1F-4A90-8668-4F2F422A9EDA}"/>
</file>

<file path=customXml/itemProps4.xml><?xml version="1.0" encoding="utf-8"?>
<ds:datastoreItem xmlns:ds="http://schemas.openxmlformats.org/officeDocument/2006/customXml" ds:itemID="{F57E554F-C57E-46BF-871F-2514B400A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18</Pages>
  <Words>4265</Words>
  <Characters>24152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Efrag</Company>
  <LinksUpToDate>false</LinksUpToDate>
  <CharactersWithSpaces>28361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Sapna Heeralall</dc:creator>
  <cp:keywords/>
  <dc:description/>
  <cp:lastModifiedBy>Joachim Jacobs</cp:lastModifiedBy>
  <cp:revision>228</cp:revision>
  <cp:lastPrinted>2018-02-07T15:22:00Z</cp:lastPrinted>
  <dcterms:created xsi:type="dcterms:W3CDTF">2018-01-05T15:21:00Z</dcterms:created>
  <dcterms:modified xsi:type="dcterms:W3CDTF">2018-02-07T15:23:00Z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0x010100E1733F6EAC49486C9655CC91FD733EB7007F2B8930F4F1DE4AA03208B32191BB27</vt:lpwstr>
  </property>
  <property fmtid="{D5CDD505-2E9C-101B-9397-08002B2CF9AE}" pid="3" name="efclTopics">
    <vt:lpwstr>99;#Specific activities|cbe8c01e-f8d2-4f2c-adfb-92cdbd5f1fd5</vt:lpwstr>
  </property>
  <property fmtid="{D5CDD505-2E9C-101B-9397-08002B2CF9AE}" pid="4" name="efclDocumentType">
    <vt:lpwstr>279;#Issues Paper|fbb1326c-dfcd-4103-95fa-62c5e769e52f</vt:lpwstr>
  </property>
  <property fmtid="{D5CDD505-2E9C-101B-9397-08002B2CF9AE}" pid="5" name="efclProjectStage">
    <vt:lpwstr>258;#Endorsement consultation|c53d4a94-0de6-4ac0-aca1-ffd5e54999f9</vt:lpwstr>
  </property>
  <property fmtid="{D5CDD505-2E9C-101B-9397-08002B2CF9AE}" pid="6" name="efclStandards">
    <vt:lpwstr>344;#IFRS 17 Insurance Contracts|96b8f2dd-9b2e-44bd-9cbd-7fa5efb740c3</vt:lpwstr>
  </property>
</Properties>
</file>