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1F7A" w14:textId="49A03C1A" w:rsidR="00F27F05" w:rsidRPr="00B9263E" w:rsidRDefault="0038365B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APPLYING IFRS 9 FINANCIAL INSTRUMENTS WITH IFRS 4 INSURANCE CONTRACTS</w:t>
      </w:r>
      <w:r w:rsidR="00175DB7">
        <w:t>:</w:t>
      </w:r>
      <w:r>
        <w:t xml:space="preserve"> AMENDMENTS TO IFRS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3B328E84" w:rsidR="00B9263E" w:rsidRPr="00B9263E" w:rsidRDefault="00822326" w:rsidP="00CB00D2">
            <w:pPr>
              <w:pStyle w:val="EmphasisCentredBox"/>
            </w:pPr>
            <w:r w:rsidRPr="005E25A3">
              <w:t xml:space="preserve">Comments should be submitted by </w:t>
            </w:r>
            <w:r w:rsidR="006E0BEC">
              <w:t>13 December 2016</w:t>
            </w:r>
            <w:r w:rsidRPr="005E25A3">
              <w:t xml:space="preserve"> by using the ‘Express your views’ page on EFRAG website </w:t>
            </w:r>
            <w:r w:rsidR="00E14F1E">
              <w:t xml:space="preserve">or </w:t>
            </w:r>
            <w:bookmarkStart w:id="0" w:name="_GoBack"/>
            <w:bookmarkEnd w:id="0"/>
            <w:r w:rsidRPr="005E25A3">
              <w:t xml:space="preserve">by clicking </w:t>
            </w:r>
            <w:hyperlink r:id="rId12" w:history="1">
              <w:r w:rsidR="005F2461" w:rsidRPr="005F2461">
                <w:rPr>
                  <w:rStyle w:val="Hyperlink"/>
                </w:rPr>
                <w:t>h</w:t>
              </w:r>
              <w:r w:rsidR="005F2461" w:rsidRPr="005F2461">
                <w:rPr>
                  <w:rStyle w:val="Hyperlink"/>
                </w:rPr>
                <w:t>e</w:t>
              </w:r>
              <w:r w:rsidR="005F2461" w:rsidRPr="005F2461">
                <w:rPr>
                  <w:rStyle w:val="Hyperlink"/>
                </w:rPr>
                <w:t>re</w:t>
              </w:r>
            </w:hyperlink>
          </w:p>
        </w:tc>
      </w:tr>
    </w:tbl>
    <w:p w14:paraId="51CC1F7D" w14:textId="4B8B423A" w:rsidR="00F27F05" w:rsidRDefault="00F27F05" w:rsidP="006840E6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840E6" w:rsidRPr="006840E6">
        <w:rPr>
          <w:i/>
        </w:rPr>
        <w:t>Applying IFRS 9 Financial Instruments with IFRS 4 Insurance Contracts</w:t>
      </w:r>
      <w:r w:rsidR="00175DB7">
        <w:rPr>
          <w:i/>
        </w:rPr>
        <w:t>:</w:t>
      </w:r>
      <w:r w:rsidR="006840E6" w:rsidRPr="006840E6">
        <w:rPr>
          <w:i/>
        </w:rPr>
        <w:t xml:space="preserve"> Amendments to IFRS 4</w:t>
      </w:r>
      <w:r w:rsidR="00A17154">
        <w:t xml:space="preserve"> </w:t>
      </w:r>
      <w:r w:rsidR="006840E6">
        <w:t>(</w:t>
      </w:r>
      <w:r w:rsidR="00A17154">
        <w:t xml:space="preserve">the </w:t>
      </w:r>
      <w:r w:rsidR="006840E6">
        <w:t>‘Amendment</w:t>
      </w:r>
      <w:r w:rsidR="00175DB7">
        <w:t>s</w:t>
      </w:r>
      <w:r w:rsidR="006840E6">
        <w:t>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6840E6">
        <w:t>Amendment</w:t>
      </w:r>
      <w:r w:rsidR="00175DB7">
        <w:t>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721148DB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6840E6">
        <w:t>Amendment</w:t>
      </w:r>
      <w:r w:rsidR="00633E29">
        <w:t>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475D9E">
        <w:t xml:space="preserve">the </w:t>
      </w:r>
      <w:r w:rsidR="006840E6">
        <w:t>Amendment</w:t>
      </w:r>
      <w:r w:rsidR="00633E29">
        <w:t>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1C24FC76" w:rsidR="0038694A" w:rsidRDefault="0038694A" w:rsidP="006840E6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6840E6">
              <w:t xml:space="preserve"> regarding endorsement of </w:t>
            </w:r>
            <w:r w:rsidR="00475D9E">
              <w:t xml:space="preserve">the </w:t>
            </w:r>
            <w:r w:rsidR="006840E6">
              <w:t>Amendment</w:t>
            </w:r>
            <w:r w:rsidR="00633E29">
              <w:t>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E14F1E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64DD11DD" w14:textId="77777777" w:rsidR="005B2EE9" w:rsidRDefault="005B2EE9" w:rsidP="005B2EE9">
      <w:pPr>
        <w:pStyle w:val="Normalnumberedlevel2"/>
        <w:numPr>
          <w:ilvl w:val="0"/>
          <w:numId w:val="0"/>
        </w:numPr>
        <w:ind w:left="1134"/>
      </w:pPr>
    </w:p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43F7A958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6840E6">
        <w:t>Amendment</w:t>
      </w:r>
      <w:r w:rsidR="00633E29">
        <w:t>s</w:t>
      </w:r>
      <w:r w:rsidR="00F27F05">
        <w:t xml:space="preserve"> </w:t>
      </w:r>
      <w:r w:rsidRPr="00715A3E">
        <w:t xml:space="preserve">is that </w:t>
      </w:r>
      <w:r w:rsidR="00633E29">
        <w:t xml:space="preserve">they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6840E6">
        <w:t>Amendment</w:t>
      </w:r>
      <w:r w:rsidR="00633E29">
        <w:t>s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6840E6">
        <w:t>raises no issues regarding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6840E6">
        <w:t>Amendment</w:t>
      </w:r>
      <w:r w:rsidR="00633E29">
        <w:t>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DF35DB4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6840E6">
        <w:t>Amendment</w:t>
      </w:r>
      <w:r w:rsidR="00633E29">
        <w:t>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6840E6">
        <w:t>Amendment</w:t>
      </w:r>
      <w:r w:rsidR="00633E29">
        <w:t>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58BE259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6840E6">
        <w:t>Amendment</w:t>
      </w:r>
      <w:r w:rsidR="00633E29">
        <w:t>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6840E6">
        <w:t>Amendment</w:t>
      </w:r>
      <w:r w:rsidR="00633E29">
        <w:t>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4ABC4E05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>has identified that in assessing whether the endorsement of</w:t>
      </w:r>
      <w:r w:rsidR="006840E6">
        <w:t xml:space="preserve"> </w:t>
      </w:r>
      <w:r>
        <w:t xml:space="preserve">the </w:t>
      </w:r>
      <w:r w:rsidR="006840E6">
        <w:t>Amendment</w:t>
      </w:r>
      <w:r w:rsidR="00633E29">
        <w:t>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6840E6">
        <w:t>Amendment</w:t>
      </w:r>
      <w:r w:rsidR="00633E29">
        <w:t xml:space="preserve">s are </w:t>
      </w:r>
      <w:r w:rsidRPr="00BC5BEB">
        <w:t xml:space="preserve">an improvement over </w:t>
      </w:r>
      <w:r>
        <w:t xml:space="preserve">current requirements </w:t>
      </w:r>
      <w:r w:rsidRPr="00F8031F">
        <w:t xml:space="preserve">(see </w:t>
      </w:r>
      <w:r w:rsidRPr="0026799B">
        <w:t xml:space="preserve">paragraphs </w:t>
      </w:r>
      <w:r w:rsidR="006840E6" w:rsidRPr="0026799B">
        <w:t>3</w:t>
      </w:r>
      <w:r w:rsidRPr="0026799B">
        <w:t xml:space="preserve"> </w:t>
      </w:r>
      <w:r w:rsidR="006840E6" w:rsidRPr="0026799B">
        <w:t>and</w:t>
      </w:r>
      <w:r w:rsidRPr="0026799B">
        <w:t xml:space="preserve"> </w:t>
      </w:r>
      <w:r w:rsidR="006840E6" w:rsidRPr="0026799B">
        <w:t>4</w:t>
      </w:r>
      <w:r w:rsidRPr="0026799B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6840E6">
        <w:t>Amendment</w:t>
      </w:r>
      <w:r w:rsidR="00633E29">
        <w:t>s are</w:t>
      </w:r>
      <w:r>
        <w:t xml:space="preserve"> likely to improve the quality of financial reporting</w:t>
      </w:r>
      <w:r w:rsidR="006840E6">
        <w:t xml:space="preserve"> relative to the situation </w:t>
      </w:r>
      <w:r w:rsidR="00633E29">
        <w:t xml:space="preserve">if there were no </w:t>
      </w:r>
      <w:r w:rsidR="006840E6">
        <w:t>remedies.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1660D0FB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0F7C592E" w14:textId="56F44BF5" w:rsidR="00633E29" w:rsidRDefault="00633E29" w:rsidP="009D5BD1">
      <w:pPr>
        <w:pStyle w:val="Normalnumberedlevel1"/>
      </w:pPr>
      <w:r>
        <w:t xml:space="preserve">Given that the Amendments introduce two options to assist in mitigating the misalignment of the effective dates of IFRS 9 and the forthcoming insurance contracts Standard, EFRAG </w:t>
      </w:r>
      <w:r w:rsidR="00D36357">
        <w:t xml:space="preserve">expects </w:t>
      </w:r>
      <w:r>
        <w:t>that each entity will select the best option in its specific circumstances for which it is eligible</w:t>
      </w:r>
      <w:r w:rsidR="00D36357">
        <w:t xml:space="preserve">, in particular, </w:t>
      </w:r>
      <w:r>
        <w:t xml:space="preserve">each entity will select the option that </w:t>
      </w:r>
      <w:r w:rsidR="00970A40">
        <w:t>provides the best cost-benefit trade-off. Overall, EFRAG assesses that the benefits for both users and preparers are likely to exceed the costs of applying the Amendments for the reasons stated in paragraphs 5 – 2</w:t>
      </w:r>
      <w:r w:rsidR="00750D6A">
        <w:t>3</w:t>
      </w:r>
      <w:r w:rsidR="00970A40">
        <w:t xml:space="preserve"> of Appendix 3. </w:t>
      </w:r>
    </w:p>
    <w:p w14:paraId="4A615DF4" w14:textId="77777777" w:rsidR="00970A40" w:rsidRPr="00715A3E" w:rsidRDefault="00970A40" w:rsidP="00970A40">
      <w:pPr>
        <w:pStyle w:val="Normaldenumblevel1"/>
      </w:pPr>
      <w:r w:rsidRPr="00715A3E">
        <w:t>Do you agree with this assessment?</w:t>
      </w:r>
    </w:p>
    <w:p w14:paraId="145E38E1" w14:textId="77777777" w:rsidR="00970A40" w:rsidRPr="00715A3E" w:rsidRDefault="00970A40" w:rsidP="00970A40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7DB8BE0A" w14:textId="683D7D0B" w:rsidR="00970A40" w:rsidRPr="00715A3E" w:rsidRDefault="00970A40" w:rsidP="00970A40">
      <w:pPr>
        <w:pStyle w:val="Normaldenumblevel1"/>
      </w:pPr>
      <w:r w:rsidRPr="00715A3E">
        <w:t xml:space="preserve">If you do not, please explain why you do not </w:t>
      </w:r>
      <w:r>
        <w:t>agree and</w:t>
      </w:r>
      <w:r w:rsidRPr="00715A3E">
        <w:t xml:space="preserve"> explain broadly what you believe the costs </w:t>
      </w:r>
      <w:r>
        <w:t xml:space="preserve">and associated benefits </w:t>
      </w:r>
      <w:r w:rsidRPr="00715A3E">
        <w:t>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70A40" w:rsidRPr="00715A3E" w14:paraId="7413E3AC" w14:textId="77777777" w:rsidTr="00E35E3E">
        <w:trPr>
          <w:trHeight w:val="692"/>
        </w:trPr>
        <w:tc>
          <w:tcPr>
            <w:tcW w:w="8164" w:type="dxa"/>
          </w:tcPr>
          <w:p w14:paraId="335F8F94" w14:textId="77777777" w:rsidR="00970A40" w:rsidRPr="00715A3E" w:rsidRDefault="00970A40" w:rsidP="00E35E3E">
            <w:pPr>
              <w:pStyle w:val="Bodyparagraph"/>
            </w:pPr>
          </w:p>
        </w:tc>
      </w:tr>
    </w:tbl>
    <w:p w14:paraId="51CC1FC9" w14:textId="1F061D7C" w:rsidR="00822326" w:rsidRDefault="005E24D5" w:rsidP="00970A40">
      <w:pPr>
        <w:pStyle w:val="Heading3"/>
      </w:pPr>
      <w:r>
        <w:t xml:space="preserve">Potential </w:t>
      </w:r>
      <w:r w:rsidRPr="00970A40">
        <w:t>competition</w:t>
      </w:r>
      <w:r>
        <w:t xml:space="preserve"> issues within the EU</w:t>
      </w:r>
    </w:p>
    <w:p w14:paraId="57539E86" w14:textId="79EB8B70" w:rsidR="00092BAA" w:rsidRPr="00092BAA" w:rsidRDefault="00822326" w:rsidP="003607E3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a number of other factors that could be considered in assessing whether the endorsement of the </w:t>
      </w:r>
      <w:r w:rsidR="005E24D5">
        <w:t>Amendment</w:t>
      </w:r>
      <w:r w:rsidR="001F51F3">
        <w:t>s</w:t>
      </w:r>
      <w:r>
        <w:t xml:space="preserve"> is conducive to the European public good </w:t>
      </w:r>
      <w:r w:rsidRPr="00F8031F">
        <w:t>(see Appendix 3, paragraphs</w:t>
      </w:r>
      <w:r>
        <w:t xml:space="preserve"> </w:t>
      </w:r>
      <w:r w:rsidR="00750D6A">
        <w:t>24 to 43</w:t>
      </w:r>
      <w:r w:rsidRPr="00822326">
        <w:t xml:space="preserve">). </w:t>
      </w:r>
      <w:r w:rsidR="00092BAA" w:rsidRPr="00092BAA">
        <w:t xml:space="preserve">EFRAG is unable to conclude whether </w:t>
      </w:r>
      <w:r w:rsidR="0093102A">
        <w:t xml:space="preserve">the </w:t>
      </w:r>
      <w:r w:rsidR="00092BAA" w:rsidRPr="00092BAA">
        <w:t xml:space="preserve">application of the temporary </w:t>
      </w:r>
      <w:r w:rsidR="00092BAA">
        <w:t>exemption</w:t>
      </w:r>
      <w:r w:rsidR="00092BAA" w:rsidRPr="00092BAA">
        <w:t xml:space="preserve"> from IFRS 9 </w:t>
      </w:r>
      <w:r w:rsidR="0093102A" w:rsidRPr="0093102A">
        <w:t>amount</w:t>
      </w:r>
      <w:r w:rsidR="0093102A">
        <w:t>s</w:t>
      </w:r>
      <w:r w:rsidR="0093102A" w:rsidRPr="0093102A">
        <w:t xml:space="preserve"> to a material competition issue from an economic perspective</w:t>
      </w:r>
      <w:r w:rsidR="00092BAA">
        <w:t xml:space="preserve">. In addition, </w:t>
      </w:r>
      <w:r w:rsidR="00092BAA" w:rsidRPr="00092BAA">
        <w:t xml:space="preserve">EFRAG is not aware of any issues where the use of the overlay approach would affect competition between entities. </w:t>
      </w:r>
    </w:p>
    <w:p w14:paraId="51CC1FCC" w14:textId="77777777" w:rsidR="00822326" w:rsidRDefault="00822326" w:rsidP="00822326">
      <w:pPr>
        <w:pStyle w:val="Normaldenumblevel1"/>
      </w:pPr>
      <w:r>
        <w:t>Do you agree with the assessment of these factors?</w:t>
      </w:r>
      <w:r w:rsidRPr="0020748E">
        <w:t xml:space="preserve"> </w:t>
      </w:r>
    </w:p>
    <w:p w14:paraId="51CC1FCD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CE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0" w14:textId="77777777" w:rsidTr="00C42686">
        <w:trPr>
          <w:trHeight w:val="676"/>
        </w:trPr>
        <w:tc>
          <w:tcPr>
            <w:tcW w:w="8164" w:type="dxa"/>
          </w:tcPr>
          <w:p w14:paraId="51CC1FCF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6394F77" w14:textId="6FAA7194" w:rsidR="00970A40" w:rsidRDefault="00970A40" w:rsidP="00970A40">
      <w:pPr>
        <w:pStyle w:val="Heading3"/>
      </w:pPr>
      <w:r>
        <w:t>Other factors</w:t>
      </w:r>
    </w:p>
    <w:p w14:paraId="51CC1FD1" w14:textId="77777777" w:rsidR="00822326" w:rsidRDefault="00822326" w:rsidP="00970A40">
      <w:pPr>
        <w:pStyle w:val="Normalnumberedlevel1"/>
        <w:numPr>
          <w:ilvl w:val="0"/>
          <w:numId w:val="1"/>
        </w:numPr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301BF4F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092BAA">
        <w:t>Amendment</w:t>
      </w:r>
      <w:r w:rsidR="00C16D84">
        <w:t>s</w:t>
      </w:r>
      <w:r>
        <w:t xml:space="preserve"> </w:t>
      </w:r>
      <w:r w:rsidR="00A17154">
        <w:t>would</w:t>
      </w:r>
      <w:r>
        <w:t xml:space="preserve"> be conducive to the European public good (see paragraphs </w:t>
      </w:r>
      <w:r w:rsidR="00750D6A">
        <w:t>44</w:t>
      </w:r>
      <w:r w:rsidR="00092BAA">
        <w:t xml:space="preserve"> to </w:t>
      </w:r>
      <w:r w:rsidR="00750D6A">
        <w:t>47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5F50A881" w:rsidR="00A17154" w:rsidRPr="00B14A23" w:rsidRDefault="00A17154" w:rsidP="0038365B">
          <w:pPr>
            <w:pStyle w:val="Footerleft"/>
          </w:pPr>
        </w:p>
      </w:tc>
      <w:tc>
        <w:tcPr>
          <w:tcW w:w="3202" w:type="dxa"/>
        </w:tcPr>
        <w:p w14:paraId="51CC1FE6" w14:textId="21CD7AEE" w:rsidR="00A17154" w:rsidRPr="00B14A23" w:rsidRDefault="00A17154" w:rsidP="0038365B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56A70B4D" w:rsidR="00A17154" w:rsidRPr="00B14A23" w:rsidRDefault="00A17154" w:rsidP="0038365B">
          <w:pPr>
            <w:pStyle w:val="Footerleft"/>
          </w:pPr>
        </w:p>
      </w:tc>
      <w:tc>
        <w:tcPr>
          <w:tcW w:w="3202" w:type="dxa"/>
        </w:tcPr>
        <w:p w14:paraId="51CC1FF1" w14:textId="79133FD3" w:rsidR="00A17154" w:rsidRPr="00B14A23" w:rsidRDefault="00A17154" w:rsidP="0038365B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14F1E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F7D7D" w14:textId="3E749009" w:rsidR="0038365B" w:rsidRDefault="0038365B" w:rsidP="003D452A">
    <w:pPr>
      <w:pStyle w:val="Header-nextpage"/>
    </w:pPr>
    <w:r>
      <w:t>Applying IFRS 9 Financial Instruments with IFRS 4 Insurance Contracts</w:t>
    </w:r>
    <w:r w:rsidR="001637DE">
      <w:t>:</w:t>
    </w:r>
    <w:r>
      <w:t xml:space="preserve"> </w:t>
    </w:r>
  </w:p>
  <w:p w14:paraId="51CC1FE4" w14:textId="11B7C552" w:rsidR="0042491C" w:rsidRPr="00650C3C" w:rsidRDefault="0038365B" w:rsidP="003D452A">
    <w:pPr>
      <w:pStyle w:val="Header-nextpage"/>
    </w:pPr>
    <w:r>
      <w:t>Amendments to IFRS 4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  <w:lang w:val="fr-BE" w:eastAsia="fr-BE"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058B7626" w:rsidR="00625315" w:rsidRPr="00B64EDC" w:rsidRDefault="00625315" w:rsidP="001637DE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3C51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BA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46C0F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37DE"/>
    <w:rsid w:val="00164DAC"/>
    <w:rsid w:val="0016536E"/>
    <w:rsid w:val="001653A9"/>
    <w:rsid w:val="001660C1"/>
    <w:rsid w:val="00166197"/>
    <w:rsid w:val="001665A0"/>
    <w:rsid w:val="00167F45"/>
    <w:rsid w:val="00175A99"/>
    <w:rsid w:val="00175DB7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1F3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99B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2EBC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365B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65A5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2EE9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4D5"/>
    <w:rsid w:val="005E51D7"/>
    <w:rsid w:val="005E586F"/>
    <w:rsid w:val="005F05FF"/>
    <w:rsid w:val="005F062F"/>
    <w:rsid w:val="005F06D9"/>
    <w:rsid w:val="005F1BB5"/>
    <w:rsid w:val="005F207F"/>
    <w:rsid w:val="005F2461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E29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40E6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BEC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0D6A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6C2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102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0A40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A72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AE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1E1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16D84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37714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357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4F1E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111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2BD6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1CC1F73"/>
  <w15:docId w15:val="{A37917C4-8BBE-4708-91EB-856A688E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Activities/367/Applying-IFRS-9-Financial-Instruments-with-IFRS-4-Insurance-Contract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https://efrag.sharepoint.com/Projects/367/Project%20Documents/Invitation%20to%20comment.docx</Url>
      <Description>/Projects/367/Project Documents/Invitation to comment.docx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283470-3FCA-47D5-885B-85863E08CD58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purl.org/dc/terms/"/>
    <ds:schemaRef ds:uri="1daca54f-5fb0-46da-90de-dff88369e45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B60D29-A1F5-4C21-986E-855E39FE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1004</Words>
  <Characters>5525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6516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Didier Andries</cp:lastModifiedBy>
  <cp:revision>8</cp:revision>
  <cp:lastPrinted>2016-11-02T15:19:00Z</cp:lastPrinted>
  <dcterms:created xsi:type="dcterms:W3CDTF">2016-11-14T10:34:00Z</dcterms:created>
  <dcterms:modified xsi:type="dcterms:W3CDTF">2016-11-15T14:59:00Z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