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135F3B0A" w:rsidR="00F27F05" w:rsidRDefault="001B2AB8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</w:t>
      </w:r>
      <w:r w:rsidR="001E2F6E">
        <w:t>FICE</w:t>
      </w:r>
      <w:r w:rsidR="00B9263E" w:rsidRPr="00B9263E">
        <w:br/>
      </w:r>
      <w:r w:rsidR="001E2F6E">
        <w:t>EFRAG SECRETARIAT WORKING PAPER</w:t>
      </w:r>
      <w:r w:rsidR="009D6EC3">
        <w:t>: EARLY-</w:t>
      </w:r>
      <w:bookmarkStart w:id="0" w:name="_GoBack"/>
      <w:bookmarkEnd w:id="0"/>
      <w:r w:rsidR="001E2F6E">
        <w:t>STAGE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2EF456DD" w:rsidR="00B9263E" w:rsidRPr="002654EB" w:rsidRDefault="002654EB" w:rsidP="001E2F6E">
            <w:pPr>
              <w:pStyle w:val="EmphasisCentredBox"/>
              <w:rPr>
                <w:lang w:val="en-US"/>
              </w:rPr>
            </w:pPr>
            <w:r>
              <w:rPr>
                <w:szCs w:val="22"/>
                <w:lang w:val="en-US" w:eastAsia="zh-TW"/>
              </w:rPr>
              <w:t>Once filled in, t</w:t>
            </w:r>
            <w:r>
              <w:rPr>
                <w:szCs w:val="22"/>
                <w:lang w:val="en-US" w:eastAsia="zh-TW"/>
              </w:rPr>
              <w:t>his form should be submitted by 1 April 2019</w:t>
            </w:r>
            <w:r>
              <w:rPr>
                <w:szCs w:val="22"/>
                <w:lang w:val="en-US" w:eastAsia="zh-TW"/>
              </w:rPr>
              <w:t xml:space="preserve"> using the ‘Comment publication link’ available at the bottom of the respective news item. All open consultations can be found on EFRAG’s web site: </w:t>
            </w:r>
            <w:hyperlink r:id="rId12" w:history="1">
              <w:r>
                <w:rPr>
                  <w:rStyle w:val="Hyperlink"/>
                  <w:szCs w:val="22"/>
                  <w:lang w:val="en-US" w:eastAsia="zh-TW"/>
                </w:rPr>
                <w:t>Open consultations</w:t>
              </w:r>
              <w:r>
                <w:rPr>
                  <w:rStyle w:val="Hyperlink"/>
                  <w:szCs w:val="22"/>
                  <w:lang w:val="en-US" w:eastAsia="zh-TW"/>
                </w:rPr>
                <w:t>:</w:t>
              </w:r>
              <w:r>
                <w:rPr>
                  <w:rStyle w:val="Hyperlink"/>
                  <w:szCs w:val="22"/>
                  <w:lang w:val="en-US" w:eastAsia="zh-TW"/>
                </w:rPr>
                <w:t xml:space="preserve">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p w14:paraId="51CC1F7F" w14:textId="3FE6B626" w:rsidR="005C42F2" w:rsidRPr="00D47D27" w:rsidRDefault="001E2F6E" w:rsidP="001E2F6E">
      <w:pPr>
        <w:pStyle w:val="Bodyparagraph"/>
      </w:pPr>
      <w:r>
        <w:t>The EFRAG Secretariat is seeking stakeholder comments on this EFRAG Secretariat Working Paper (Working Paper) that</w:t>
      </w:r>
      <w:r>
        <w:t xml:space="preserve"> </w:t>
      </w:r>
      <w:r>
        <w:t xml:space="preserve">provides an early-stage analysis of some possible effects of the IASB’s Discussion Paper DP/2018/1 </w:t>
      </w:r>
      <w:r w:rsidRPr="001E2F6E">
        <w:rPr>
          <w:i/>
        </w:rPr>
        <w:t>Financial Instruments with</w:t>
      </w:r>
      <w:r w:rsidRPr="001E2F6E">
        <w:rPr>
          <w:i/>
        </w:rPr>
        <w:t xml:space="preserve"> </w:t>
      </w:r>
      <w:r w:rsidRPr="001E2F6E">
        <w:rPr>
          <w:i/>
        </w:rPr>
        <w:t>Characteristics of Equity</w:t>
      </w:r>
      <w:r>
        <w:t xml:space="preserve"> (IASB DP). The EFRAG Secretariat seeks your com</w:t>
      </w:r>
      <w:r>
        <w:t>ments to the following question</w:t>
      </w:r>
      <w:r w:rsidR="00614AF5">
        <w:t>s</w:t>
      </w:r>
      <w:r>
        <w:t>:</w:t>
      </w:r>
      <w:r w:rsidR="005C42F2" w:rsidRPr="00D47D27">
        <w:t xml:space="preserve"> </w:t>
      </w:r>
    </w:p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09434B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09434B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09434B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1FC2290F" w14:textId="01A774C1" w:rsidR="001E2F6E" w:rsidRDefault="001E2F6E" w:rsidP="00EC676B">
      <w:pPr>
        <w:pStyle w:val="Heading2"/>
      </w:pPr>
      <w:r>
        <w:t>Specific questions</w:t>
      </w:r>
    </w:p>
    <w:p w14:paraId="7C4D323B" w14:textId="5911EE38" w:rsidR="001E2F6E" w:rsidRPr="00715A3E" w:rsidRDefault="001E2F6E" w:rsidP="001E2F6E">
      <w:pPr>
        <w:pStyle w:val="Normalnumberedlevel1"/>
      </w:pPr>
      <w:r>
        <w:t>Do you find this type of early stage analysis to be useful?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1E2F6E" w:rsidRPr="00715A3E" w14:paraId="1200B8EF" w14:textId="77777777" w:rsidTr="001E2F6E">
        <w:trPr>
          <w:trHeight w:val="714"/>
        </w:trPr>
        <w:tc>
          <w:tcPr>
            <w:tcW w:w="8159" w:type="dxa"/>
          </w:tcPr>
          <w:p w14:paraId="388CF0DA" w14:textId="77777777" w:rsidR="001E2F6E" w:rsidRPr="00715A3E" w:rsidRDefault="001E2F6E" w:rsidP="00362213">
            <w:pPr>
              <w:pStyle w:val="Bodyparagraph"/>
            </w:pPr>
          </w:p>
        </w:tc>
      </w:tr>
    </w:tbl>
    <w:p w14:paraId="2C189BC4" w14:textId="0FE28380" w:rsidR="001E2F6E" w:rsidRPr="00715A3E" w:rsidRDefault="001E2F6E" w:rsidP="001E2F6E">
      <w:pPr>
        <w:pStyle w:val="Normalnumberedlevel1"/>
      </w:pPr>
      <w:r>
        <w:t xml:space="preserve">Do </w:t>
      </w:r>
      <w:r w:rsidRPr="001E2F6E">
        <w:t>you have any comments on the findings included within this Working Paper</w:t>
      </w:r>
      <w:r>
        <w:t>?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1E2F6E" w:rsidRPr="00715A3E" w14:paraId="2794199C" w14:textId="77777777" w:rsidTr="00362213">
        <w:trPr>
          <w:trHeight w:val="714"/>
        </w:trPr>
        <w:tc>
          <w:tcPr>
            <w:tcW w:w="8159" w:type="dxa"/>
          </w:tcPr>
          <w:p w14:paraId="471C6679" w14:textId="77777777" w:rsidR="001E2F6E" w:rsidRPr="00715A3E" w:rsidRDefault="001E2F6E" w:rsidP="00362213">
            <w:pPr>
              <w:pStyle w:val="Bodyparagraph"/>
            </w:pPr>
          </w:p>
        </w:tc>
      </w:tr>
    </w:tbl>
    <w:p w14:paraId="78DCD377" w14:textId="5F15B6DF" w:rsidR="001E2F6E" w:rsidRPr="00715A3E" w:rsidRDefault="001E2F6E" w:rsidP="004F791F">
      <w:pPr>
        <w:pStyle w:val="Normalnumberedlevel1"/>
      </w:pPr>
      <w:r>
        <w:t xml:space="preserve">Do </w:t>
      </w:r>
      <w:r>
        <w:t xml:space="preserve">you have any suggestions to enhance the usefulness for future work on this project on </w:t>
      </w:r>
      <w:r w:rsidRPr="001E2F6E">
        <w:rPr>
          <w:i/>
        </w:rPr>
        <w:t>Financial Instruments with</w:t>
      </w:r>
      <w:r w:rsidRPr="001E2F6E">
        <w:rPr>
          <w:i/>
        </w:rPr>
        <w:t xml:space="preserve"> </w:t>
      </w:r>
      <w:r w:rsidRPr="001E2F6E">
        <w:rPr>
          <w:i/>
        </w:rPr>
        <w:t>Characteristics of Equity</w:t>
      </w:r>
      <w:r>
        <w:t>?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1E2F6E" w:rsidRPr="00715A3E" w14:paraId="5FADA762" w14:textId="77777777" w:rsidTr="0036018B">
        <w:trPr>
          <w:trHeight w:val="448"/>
        </w:trPr>
        <w:tc>
          <w:tcPr>
            <w:tcW w:w="8159" w:type="dxa"/>
          </w:tcPr>
          <w:p w14:paraId="4AA965A7" w14:textId="77777777" w:rsidR="001E2F6E" w:rsidRPr="00715A3E" w:rsidRDefault="001E2F6E" w:rsidP="00362213">
            <w:pPr>
              <w:pStyle w:val="Bodyparagraph"/>
            </w:pPr>
          </w:p>
        </w:tc>
      </w:tr>
    </w:tbl>
    <w:p w14:paraId="6C1B81B4" w14:textId="7E017606" w:rsidR="00686678" w:rsidRPr="00715A3E" w:rsidRDefault="001E2F6E" w:rsidP="00686678">
      <w:pPr>
        <w:pStyle w:val="Normalnumberedlevel1"/>
      </w:pPr>
      <w:r>
        <w:t xml:space="preserve">Do </w:t>
      </w:r>
      <w:r w:rsidRPr="001E2F6E">
        <w:t>you have any suggestions to enhance the usefulness for other standard setting related early-stage exercises</w:t>
      </w:r>
      <w:r>
        <w:t>?</w:t>
      </w:r>
      <w:r w:rsidR="00686678" w:rsidRPr="00686678">
        <w:t xml:space="preserve"> 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686678" w:rsidRPr="00715A3E" w14:paraId="52C58162" w14:textId="77777777" w:rsidTr="0036018B">
        <w:trPr>
          <w:trHeight w:val="608"/>
        </w:trPr>
        <w:tc>
          <w:tcPr>
            <w:tcW w:w="8159" w:type="dxa"/>
          </w:tcPr>
          <w:p w14:paraId="764BBE03" w14:textId="77777777" w:rsidR="00686678" w:rsidRPr="00715A3E" w:rsidRDefault="00686678" w:rsidP="00362213">
            <w:pPr>
              <w:pStyle w:val="Bodyparagraph"/>
            </w:pPr>
          </w:p>
        </w:tc>
      </w:tr>
    </w:tbl>
    <w:p w14:paraId="6267AB0B" w14:textId="77777777" w:rsidR="00686678" w:rsidRDefault="00686678" w:rsidP="0036018B">
      <w:pPr>
        <w:pStyle w:val="Normalnumberedlevel1"/>
        <w:numPr>
          <w:ilvl w:val="0"/>
          <w:numId w:val="0"/>
        </w:numPr>
        <w:ind w:left="567"/>
      </w:pPr>
    </w:p>
    <w:sectPr w:rsidR="00686678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EEAD5D" w14:textId="77777777" w:rsidR="0009434B" w:rsidRDefault="0009434B" w:rsidP="009D5BD1">
      <w:r>
        <w:separator/>
      </w:r>
    </w:p>
  </w:endnote>
  <w:endnote w:type="continuationSeparator" w:id="0">
    <w:p w14:paraId="6797F17E" w14:textId="77777777" w:rsidR="0009434B" w:rsidRDefault="0009434B" w:rsidP="009D5BD1">
      <w:r>
        <w:continuationSeparator/>
      </w:r>
    </w:p>
  </w:endnote>
  <w:endnote w:type="continuationNotice" w:id="1">
    <w:p w14:paraId="7E5B988E" w14:textId="77777777" w:rsidR="0009434B" w:rsidRDefault="0009434B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E7" w14:textId="77777777" w:rsidTr="009339D2">
      <w:trPr>
        <w:cantSplit/>
      </w:trPr>
      <w:tc>
        <w:tcPr>
          <w:tcW w:w="5529" w:type="dxa"/>
        </w:tcPr>
        <w:p w14:paraId="51CC1FE5" w14:textId="69F7DB6F" w:rsidR="009339D2" w:rsidRPr="00B14A23" w:rsidRDefault="009339D2" w:rsidP="00257807">
          <w:pPr>
            <w:pStyle w:val="Footerleft"/>
          </w:pPr>
        </w:p>
      </w:tc>
      <w:tc>
        <w:tcPr>
          <w:tcW w:w="3202" w:type="dxa"/>
        </w:tcPr>
        <w:p w14:paraId="51CC1FE6" w14:textId="170D07FB" w:rsidR="009339D2" w:rsidRPr="00B14A23" w:rsidRDefault="009339D2" w:rsidP="009339D2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36018B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36018B">
            <w:rPr>
              <w:noProof/>
            </w:rPr>
            <w:t>2</w:t>
          </w:r>
          <w:r w:rsidRPr="00B14A23">
            <w:fldChar w:fldCharType="end"/>
          </w:r>
        </w:p>
      </w:tc>
    </w:tr>
  </w:tbl>
  <w:p w14:paraId="51CC1FE8" w14:textId="77777777" w:rsidR="009339D2" w:rsidRPr="0008501F" w:rsidRDefault="009339D2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F2" w14:textId="77777777" w:rsidTr="009339D2">
      <w:trPr>
        <w:cantSplit/>
      </w:trPr>
      <w:tc>
        <w:tcPr>
          <w:tcW w:w="5529" w:type="dxa"/>
        </w:tcPr>
        <w:p w14:paraId="51CC1FF0" w14:textId="16EE257E" w:rsidR="009339D2" w:rsidRPr="00B14A23" w:rsidRDefault="009339D2" w:rsidP="008D58BF">
          <w:pPr>
            <w:pStyle w:val="Footerleft"/>
          </w:pPr>
        </w:p>
      </w:tc>
      <w:tc>
        <w:tcPr>
          <w:tcW w:w="3202" w:type="dxa"/>
        </w:tcPr>
        <w:p w14:paraId="51CC1FF1" w14:textId="49212173" w:rsidR="009339D2" w:rsidRPr="00B14A23" w:rsidRDefault="009339D2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9D6EC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9D6EC3">
            <w:rPr>
              <w:noProof/>
            </w:rPr>
            <w:t>1</w:t>
          </w:r>
          <w:r w:rsidRPr="00B14A23">
            <w:fldChar w:fldCharType="end"/>
          </w:r>
        </w:p>
      </w:tc>
    </w:tr>
  </w:tbl>
  <w:p w14:paraId="51CC1FF3" w14:textId="77777777" w:rsidR="009339D2" w:rsidRPr="00845D97" w:rsidRDefault="009339D2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CA038" w14:textId="77777777" w:rsidR="0009434B" w:rsidRDefault="0009434B" w:rsidP="009D5BD1">
      <w:r>
        <w:separator/>
      </w:r>
    </w:p>
  </w:footnote>
  <w:footnote w:type="continuationSeparator" w:id="0">
    <w:p w14:paraId="232B1FC6" w14:textId="77777777" w:rsidR="0009434B" w:rsidRDefault="0009434B" w:rsidP="009D5BD1">
      <w:r>
        <w:continuationSeparator/>
      </w:r>
    </w:p>
  </w:footnote>
  <w:footnote w:type="continuationNotice" w:id="1">
    <w:p w14:paraId="5A52FF2E" w14:textId="77777777" w:rsidR="0009434B" w:rsidRDefault="0009434B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13CC5" w14:textId="77777777" w:rsidR="001E2F6E" w:rsidRDefault="001E2F6E" w:rsidP="003D452A">
    <w:pPr>
      <w:pStyle w:val="Header-nextpage"/>
    </w:pPr>
    <w:r>
      <w:t>Financial Instruments with Characteristics of Equity</w:t>
    </w:r>
  </w:p>
  <w:p w14:paraId="51CC1FE4" w14:textId="7453F4AC" w:rsidR="009339D2" w:rsidRPr="00650C3C" w:rsidRDefault="009339D2" w:rsidP="003D452A">
    <w:pPr>
      <w:pStyle w:val="Header-nextpage"/>
    </w:pPr>
    <w:r w:rsidRPr="003845D1">
      <w:t xml:space="preserve">Invitation to Comment on </w:t>
    </w:r>
    <w:r w:rsidR="001E2F6E">
      <w:t>Early-Stage Analysis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9339D2" w:rsidRPr="00B64EDC" w14:paraId="51CC1FEE" w14:textId="77777777" w:rsidTr="00625315">
      <w:tc>
        <w:tcPr>
          <w:tcW w:w="4417" w:type="dxa"/>
          <w:hideMark/>
        </w:tcPr>
        <w:p w14:paraId="51CC1FE9" w14:textId="77777777" w:rsidR="009339D2" w:rsidRPr="00B64EDC" w:rsidRDefault="009339D2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91F0493" w:rsidR="009339D2" w:rsidRPr="00B64EDC" w:rsidRDefault="009339D2" w:rsidP="003D452A">
          <w:pPr>
            <w:pStyle w:val="Headerright"/>
          </w:pPr>
        </w:p>
      </w:tc>
    </w:tr>
  </w:tbl>
  <w:p w14:paraId="51CC1FEF" w14:textId="77777777" w:rsidR="009339D2" w:rsidRPr="00A84D0D" w:rsidRDefault="009339D2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23E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34B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2AB8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DD0"/>
    <w:rsid w:val="001D6E57"/>
    <w:rsid w:val="001D7DDF"/>
    <w:rsid w:val="001E0306"/>
    <w:rsid w:val="001E0AAB"/>
    <w:rsid w:val="001E13EF"/>
    <w:rsid w:val="001E1F7B"/>
    <w:rsid w:val="001E2255"/>
    <w:rsid w:val="001E2F6E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400B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54EB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5851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1753E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18B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0E9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B7205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05DF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4AF5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7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0B8D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39D2"/>
    <w:rsid w:val="0093408C"/>
    <w:rsid w:val="00935C91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1DE1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17FE"/>
    <w:rsid w:val="0097204F"/>
    <w:rsid w:val="00972DA0"/>
    <w:rsid w:val="009730BB"/>
    <w:rsid w:val="009734DD"/>
    <w:rsid w:val="009750C2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D6EC3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04C"/>
    <w:rsid w:val="009F25A3"/>
    <w:rsid w:val="009F27F0"/>
    <w:rsid w:val="009F3359"/>
    <w:rsid w:val="009F548D"/>
    <w:rsid w:val="009F6048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21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89F"/>
    <w:rsid w:val="00B23A76"/>
    <w:rsid w:val="00B23C4A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5724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55BB"/>
    <w:rsid w:val="00B77127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E7B92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7CAF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40A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582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C1F73"/>
  <w15:docId w15:val="{36615A3A-D9BF-43A8-9BBF-BF03F8E5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 EFRAG paper</TermName>
          <TermId xmlns="http://schemas.microsoft.com/office/infopath/2007/PartnerControls">e38d49e1-4f3c-440e-9233-361567d7bcb6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188</Value>
      <Value>191</Value>
    </TaxCatchAll>
    <efclPublishedToMeeting xmlns="9bc17653-fc4f-4043-ad3b-134743de0300">true</efclPublishedToMeeting>
    <efclProjectId xmlns="9bc17653-fc4f-4043-ad3b-134743de0300">347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Discussion paper consultation</TermName>
          <TermId xmlns="http://schemas.microsoft.com/office/infopath/2007/PartnerControls">8e042505-0209-480e-8c1a-a73bd6231a17</TermId>
        </TermInfo>
      </Terms>
    </e13db7feed7b463daca4211c55acd0c4>
    <efclOriginalWebId xmlns="9bc17653-fc4f-4043-ad3b-134743de0300" xsi:nil="true"/>
    <efclOriginalListId xmlns="9bc17653-fc4f-4043-ad3b-134743de0300" xsi:nil="true"/>
    <efclOriginalItemId xmlns="9bc17653-fc4f-4043-ad3b-134743de0300" xsi:nil="true"/>
    <u9f4 xmlns="c8cebab1-020c-4b5a-8718-fcc82b9659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E59E-F91E-4FBA-962E-0EA7E6BFCBEC}"/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schemas.microsoft.com/office/infopath/2007/PartnerControls"/>
    <ds:schemaRef ds:uri="1daca54f-5fb0-46da-90de-dff88369e459"/>
  </ds:schemaRefs>
</ds:datastoreItem>
</file>

<file path=customXml/itemProps4.xml><?xml version="1.0" encoding="utf-8"?>
<ds:datastoreItem xmlns:ds="http://schemas.openxmlformats.org/officeDocument/2006/customXml" ds:itemID="{475B6CDF-29D2-4491-A2AF-E41541945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1413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Joachim Jacobs</cp:lastModifiedBy>
  <cp:revision>11</cp:revision>
  <cp:lastPrinted>2019-02-26T08:51:00Z</cp:lastPrinted>
  <dcterms:created xsi:type="dcterms:W3CDTF">2019-02-26T08:51:00Z</dcterms:created>
  <dcterms:modified xsi:type="dcterms:W3CDTF">2019-02-26T12:59:00Z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188;#Other EFRAG paper|e38d49e1-4f3c-440e-9233-361567d7bcb6</vt:lpwstr>
  </property>
  <property fmtid="{D5CDD505-2E9C-101B-9397-08002B2CF9AE}" pid="5" name="efclProjectStage">
    <vt:lpwstr>191;#Discussion paper consultation|8e042505-0209-480e-8c1a-a73bd6231a17</vt:lpwstr>
  </property>
  <property fmtid="{D5CDD505-2E9C-101B-9397-08002B2CF9AE}" pid="6" name="efclStandards">
    <vt:lpwstr/>
  </property>
</Properties>
</file>